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995" w:rsidRDefault="00C05F88" w:rsidP="008D2396">
      <w:pPr>
        <w:widowControl/>
        <w:spacing w:beforeLines="450" w:afterLines="200" w:line="480" w:lineRule="auto"/>
        <w:jc w:val="center"/>
        <w:rPr>
          <w:b/>
          <w:bCs/>
          <w:color w:val="333333"/>
          <w:sz w:val="36"/>
          <w:szCs w:val="36"/>
        </w:rPr>
      </w:pPr>
      <w:r>
        <w:rPr>
          <w:rFonts w:hint="eastAsia"/>
          <w:b/>
          <w:bCs/>
          <w:color w:val="333333"/>
          <w:sz w:val="36"/>
          <w:szCs w:val="36"/>
        </w:rPr>
        <w:t>关于</w:t>
      </w:r>
      <w:r w:rsidR="00196BEA">
        <w:rPr>
          <w:rFonts w:hint="eastAsia"/>
          <w:b/>
          <w:bCs/>
          <w:color w:val="333333"/>
          <w:sz w:val="36"/>
          <w:szCs w:val="36"/>
        </w:rPr>
        <w:t>指导</w:t>
      </w:r>
      <w:r>
        <w:rPr>
          <w:rFonts w:hint="eastAsia"/>
          <w:b/>
          <w:bCs/>
          <w:color w:val="333333"/>
          <w:sz w:val="36"/>
          <w:szCs w:val="36"/>
        </w:rPr>
        <w:t>科普工作的相关政策文件汇编</w:t>
      </w:r>
    </w:p>
    <w:sdt>
      <w:sdtPr>
        <w:rPr>
          <w:rFonts w:asciiTheme="minorHAnsi" w:eastAsiaTheme="minorEastAsia" w:hAnsiTheme="minorHAnsi" w:cstheme="minorBidi"/>
          <w:b w:val="0"/>
          <w:bCs w:val="0"/>
          <w:color w:val="auto"/>
          <w:kern w:val="2"/>
          <w:sz w:val="21"/>
          <w:szCs w:val="22"/>
          <w:lang w:val="zh-CN"/>
        </w:rPr>
        <w:id w:val="199538755"/>
        <w:docPartObj>
          <w:docPartGallery w:val="Table of Contents"/>
          <w:docPartUnique/>
        </w:docPartObj>
      </w:sdtPr>
      <w:sdtEndPr>
        <w:rPr>
          <w:lang w:val="en-US"/>
        </w:rPr>
      </w:sdtEndPr>
      <w:sdtContent>
        <w:p w:rsidR="00166995" w:rsidRDefault="00166995">
          <w:pPr>
            <w:pStyle w:val="TOC"/>
          </w:pPr>
        </w:p>
        <w:p w:rsidR="00166995" w:rsidRPr="00166995" w:rsidRDefault="00166995" w:rsidP="00166995">
          <w:pPr>
            <w:pStyle w:val="20"/>
            <w:tabs>
              <w:tab w:val="right" w:leader="dot" w:pos="8296"/>
            </w:tabs>
            <w:spacing w:line="480" w:lineRule="auto"/>
            <w:rPr>
              <w:noProof/>
              <w:sz w:val="28"/>
              <w:szCs w:val="28"/>
            </w:rPr>
          </w:pPr>
          <w:r w:rsidRPr="00166995">
            <w:rPr>
              <w:rFonts w:hint="eastAsia"/>
              <w:sz w:val="28"/>
              <w:szCs w:val="28"/>
            </w:rPr>
            <w:t>文件</w:t>
          </w:r>
          <w:r w:rsidRPr="00166995">
            <w:rPr>
              <w:rFonts w:hint="eastAsia"/>
              <w:sz w:val="28"/>
              <w:szCs w:val="28"/>
            </w:rPr>
            <w:t>1</w:t>
          </w:r>
          <w:r w:rsidRPr="00166995">
            <w:rPr>
              <w:rFonts w:hint="eastAsia"/>
              <w:sz w:val="28"/>
              <w:szCs w:val="28"/>
            </w:rPr>
            <w:t>：</w:t>
          </w:r>
          <w:r w:rsidR="008A49A3" w:rsidRPr="00166995">
            <w:rPr>
              <w:sz w:val="28"/>
              <w:szCs w:val="28"/>
            </w:rPr>
            <w:fldChar w:fldCharType="begin"/>
          </w:r>
          <w:r w:rsidRPr="00166995">
            <w:rPr>
              <w:sz w:val="28"/>
              <w:szCs w:val="28"/>
            </w:rPr>
            <w:instrText xml:space="preserve"> TOC \o "1-3" \h \z \u </w:instrText>
          </w:r>
          <w:r w:rsidR="008A49A3" w:rsidRPr="00166995">
            <w:rPr>
              <w:sz w:val="28"/>
              <w:szCs w:val="28"/>
            </w:rPr>
            <w:fldChar w:fldCharType="separate"/>
          </w:r>
          <w:hyperlink w:anchor="_Toc77778944" w:history="1">
            <w:r w:rsidRPr="00166995">
              <w:rPr>
                <w:rStyle w:val="a8"/>
                <w:rFonts w:hint="eastAsia"/>
                <w:noProof/>
                <w:sz w:val="28"/>
                <w:szCs w:val="28"/>
              </w:rPr>
              <w:t>国务院关于印发全民科学素质行动规划纲要</w:t>
            </w:r>
          </w:hyperlink>
          <w:hyperlink w:anchor="_Toc77778945" w:history="1">
            <w:r w:rsidRPr="00166995">
              <w:rPr>
                <w:rStyle w:val="a8"/>
                <w:rFonts w:hint="eastAsia"/>
                <w:noProof/>
                <w:sz w:val="28"/>
                <w:szCs w:val="28"/>
              </w:rPr>
              <w:t>（</w:t>
            </w:r>
            <w:r w:rsidRPr="00166995">
              <w:rPr>
                <w:rStyle w:val="a8"/>
                <w:noProof/>
                <w:sz w:val="28"/>
                <w:szCs w:val="28"/>
              </w:rPr>
              <w:t>2021—2035</w:t>
            </w:r>
            <w:r w:rsidRPr="00166995">
              <w:rPr>
                <w:rStyle w:val="a8"/>
                <w:rFonts w:hint="eastAsia"/>
                <w:noProof/>
                <w:sz w:val="28"/>
                <w:szCs w:val="28"/>
              </w:rPr>
              <w:t>年）的通知</w:t>
            </w:r>
            <w:r w:rsidRPr="00166995">
              <w:rPr>
                <w:noProof/>
                <w:webHidden/>
                <w:sz w:val="28"/>
                <w:szCs w:val="28"/>
              </w:rPr>
              <w:tab/>
            </w:r>
            <w:r w:rsidR="008A49A3" w:rsidRPr="00166995">
              <w:rPr>
                <w:noProof/>
                <w:webHidden/>
                <w:sz w:val="28"/>
                <w:szCs w:val="28"/>
              </w:rPr>
              <w:fldChar w:fldCharType="begin"/>
            </w:r>
            <w:r w:rsidRPr="00166995">
              <w:rPr>
                <w:noProof/>
                <w:webHidden/>
                <w:sz w:val="28"/>
                <w:szCs w:val="28"/>
              </w:rPr>
              <w:instrText xml:space="preserve"> PAGEREF _Toc77778945 \h </w:instrText>
            </w:r>
            <w:r w:rsidR="008A49A3" w:rsidRPr="00166995">
              <w:rPr>
                <w:noProof/>
                <w:webHidden/>
                <w:sz w:val="28"/>
                <w:szCs w:val="28"/>
              </w:rPr>
            </w:r>
            <w:r w:rsidR="008A49A3" w:rsidRPr="00166995">
              <w:rPr>
                <w:noProof/>
                <w:webHidden/>
                <w:sz w:val="28"/>
                <w:szCs w:val="28"/>
              </w:rPr>
              <w:fldChar w:fldCharType="separate"/>
            </w:r>
            <w:r w:rsidRPr="00166995">
              <w:rPr>
                <w:noProof/>
                <w:webHidden/>
                <w:sz w:val="28"/>
                <w:szCs w:val="28"/>
              </w:rPr>
              <w:t>2</w:t>
            </w:r>
            <w:r w:rsidR="008A49A3" w:rsidRPr="00166995">
              <w:rPr>
                <w:noProof/>
                <w:webHidden/>
                <w:sz w:val="28"/>
                <w:szCs w:val="28"/>
              </w:rPr>
              <w:fldChar w:fldCharType="end"/>
            </w:r>
          </w:hyperlink>
        </w:p>
        <w:p w:rsidR="00166995" w:rsidRPr="00166995" w:rsidRDefault="00166995" w:rsidP="00166995">
          <w:pPr>
            <w:pStyle w:val="20"/>
            <w:tabs>
              <w:tab w:val="right" w:leader="dot" w:pos="8296"/>
            </w:tabs>
            <w:spacing w:line="480" w:lineRule="auto"/>
            <w:rPr>
              <w:noProof/>
              <w:sz w:val="28"/>
              <w:szCs w:val="28"/>
            </w:rPr>
          </w:pPr>
          <w:r w:rsidRPr="00166995">
            <w:rPr>
              <w:rFonts w:hint="eastAsia"/>
              <w:sz w:val="28"/>
              <w:szCs w:val="28"/>
            </w:rPr>
            <w:t>文件</w:t>
          </w:r>
          <w:r w:rsidRPr="00166995">
            <w:rPr>
              <w:rFonts w:hint="eastAsia"/>
              <w:sz w:val="28"/>
              <w:szCs w:val="28"/>
            </w:rPr>
            <w:t>2</w:t>
          </w:r>
          <w:r w:rsidRPr="00166995">
            <w:rPr>
              <w:rFonts w:hint="eastAsia"/>
              <w:sz w:val="28"/>
              <w:szCs w:val="28"/>
            </w:rPr>
            <w:t>：</w:t>
          </w:r>
          <w:hyperlink w:anchor="_Toc77778946" w:history="1">
            <w:r w:rsidRPr="00166995">
              <w:rPr>
                <w:rStyle w:val="a8"/>
                <w:rFonts w:hint="eastAsia"/>
                <w:noProof/>
                <w:sz w:val="28"/>
                <w:szCs w:val="28"/>
              </w:rPr>
              <w:t>科技部办公厅</w:t>
            </w:r>
            <w:r w:rsidRPr="00166995">
              <w:rPr>
                <w:rStyle w:val="a8"/>
                <w:noProof/>
                <w:sz w:val="28"/>
                <w:szCs w:val="28"/>
              </w:rPr>
              <w:t xml:space="preserve"> </w:t>
            </w:r>
            <w:r w:rsidRPr="00166995">
              <w:rPr>
                <w:rStyle w:val="a8"/>
                <w:rFonts w:hint="eastAsia"/>
                <w:noProof/>
                <w:sz w:val="28"/>
                <w:szCs w:val="28"/>
              </w:rPr>
              <w:t>财政部办公厅</w:t>
            </w:r>
            <w:r w:rsidRPr="00166995">
              <w:rPr>
                <w:rStyle w:val="a8"/>
                <w:noProof/>
                <w:sz w:val="28"/>
                <w:szCs w:val="28"/>
              </w:rPr>
              <w:t xml:space="preserve"> </w:t>
            </w:r>
            <w:r w:rsidRPr="00166995">
              <w:rPr>
                <w:rStyle w:val="a8"/>
                <w:rFonts w:hint="eastAsia"/>
                <w:noProof/>
                <w:sz w:val="28"/>
                <w:szCs w:val="28"/>
              </w:rPr>
              <w:t>教育部办公厅</w:t>
            </w:r>
            <w:r w:rsidRPr="00166995">
              <w:rPr>
                <w:rStyle w:val="a8"/>
                <w:noProof/>
                <w:sz w:val="28"/>
                <w:szCs w:val="28"/>
              </w:rPr>
              <w:t xml:space="preserve"> </w:t>
            </w:r>
            <w:r w:rsidRPr="00166995">
              <w:rPr>
                <w:rStyle w:val="a8"/>
                <w:rFonts w:hint="eastAsia"/>
                <w:noProof/>
                <w:sz w:val="28"/>
                <w:szCs w:val="28"/>
              </w:rPr>
              <w:t>中科院办公厅</w:t>
            </w:r>
            <w:r w:rsidRPr="00166995">
              <w:rPr>
                <w:rStyle w:val="a8"/>
                <w:noProof/>
                <w:sz w:val="28"/>
                <w:szCs w:val="28"/>
              </w:rPr>
              <w:t xml:space="preserve"> </w:t>
            </w:r>
            <w:r w:rsidRPr="00166995">
              <w:rPr>
                <w:rStyle w:val="a8"/>
                <w:rFonts w:hint="eastAsia"/>
                <w:noProof/>
                <w:sz w:val="28"/>
                <w:szCs w:val="28"/>
              </w:rPr>
              <w:t>工程院办公厅</w:t>
            </w:r>
            <w:r w:rsidRPr="00166995">
              <w:rPr>
                <w:rStyle w:val="a8"/>
                <w:noProof/>
                <w:sz w:val="28"/>
                <w:szCs w:val="28"/>
              </w:rPr>
              <w:t xml:space="preserve"> </w:t>
            </w:r>
            <w:r w:rsidRPr="00166995">
              <w:rPr>
                <w:rStyle w:val="a8"/>
                <w:rFonts w:hint="eastAsia"/>
                <w:noProof/>
                <w:sz w:val="28"/>
                <w:szCs w:val="28"/>
              </w:rPr>
              <w:t>自然科学基金委办公室关于印发《新形势下加强基础研究若干重点举措》的通知</w:t>
            </w:r>
            <w:r w:rsidRPr="00166995">
              <w:rPr>
                <w:noProof/>
                <w:webHidden/>
                <w:sz w:val="28"/>
                <w:szCs w:val="28"/>
              </w:rPr>
              <w:tab/>
            </w:r>
            <w:r w:rsidR="008A49A3" w:rsidRPr="00166995">
              <w:rPr>
                <w:noProof/>
                <w:webHidden/>
                <w:sz w:val="28"/>
                <w:szCs w:val="28"/>
              </w:rPr>
              <w:fldChar w:fldCharType="begin"/>
            </w:r>
            <w:r w:rsidRPr="00166995">
              <w:rPr>
                <w:noProof/>
                <w:webHidden/>
                <w:sz w:val="28"/>
                <w:szCs w:val="28"/>
              </w:rPr>
              <w:instrText xml:space="preserve"> PAGEREF _Toc77778946 \h </w:instrText>
            </w:r>
            <w:r w:rsidR="008A49A3" w:rsidRPr="00166995">
              <w:rPr>
                <w:noProof/>
                <w:webHidden/>
                <w:sz w:val="28"/>
                <w:szCs w:val="28"/>
              </w:rPr>
            </w:r>
            <w:r w:rsidR="008A49A3" w:rsidRPr="00166995">
              <w:rPr>
                <w:noProof/>
                <w:webHidden/>
                <w:sz w:val="28"/>
                <w:szCs w:val="28"/>
              </w:rPr>
              <w:fldChar w:fldCharType="separate"/>
            </w:r>
            <w:r w:rsidRPr="00166995">
              <w:rPr>
                <w:noProof/>
                <w:webHidden/>
                <w:sz w:val="28"/>
                <w:szCs w:val="28"/>
              </w:rPr>
              <w:t>21</w:t>
            </w:r>
            <w:r w:rsidR="008A49A3" w:rsidRPr="00166995">
              <w:rPr>
                <w:noProof/>
                <w:webHidden/>
                <w:sz w:val="28"/>
                <w:szCs w:val="28"/>
              </w:rPr>
              <w:fldChar w:fldCharType="end"/>
            </w:r>
          </w:hyperlink>
        </w:p>
        <w:p w:rsidR="00166995" w:rsidRPr="00166995" w:rsidRDefault="00166995" w:rsidP="00166995">
          <w:pPr>
            <w:pStyle w:val="20"/>
            <w:tabs>
              <w:tab w:val="right" w:leader="dot" w:pos="8296"/>
            </w:tabs>
            <w:spacing w:line="480" w:lineRule="auto"/>
            <w:rPr>
              <w:noProof/>
              <w:sz w:val="28"/>
              <w:szCs w:val="28"/>
            </w:rPr>
          </w:pPr>
          <w:r w:rsidRPr="00166995">
            <w:rPr>
              <w:rFonts w:hint="eastAsia"/>
              <w:sz w:val="28"/>
              <w:szCs w:val="28"/>
            </w:rPr>
            <w:t>文件</w:t>
          </w:r>
          <w:r w:rsidRPr="00166995">
            <w:rPr>
              <w:rFonts w:hint="eastAsia"/>
              <w:sz w:val="28"/>
              <w:szCs w:val="28"/>
            </w:rPr>
            <w:t>3</w:t>
          </w:r>
          <w:r w:rsidRPr="00166995">
            <w:rPr>
              <w:rFonts w:hint="eastAsia"/>
              <w:sz w:val="28"/>
              <w:szCs w:val="28"/>
            </w:rPr>
            <w:t>：</w:t>
          </w:r>
          <w:hyperlink w:anchor="_Toc77778947" w:history="1">
            <w:r w:rsidRPr="00166995">
              <w:rPr>
                <w:rStyle w:val="a8"/>
                <w:rFonts w:hint="eastAsia"/>
                <w:noProof/>
                <w:kern w:val="0"/>
                <w:sz w:val="28"/>
                <w:szCs w:val="28"/>
              </w:rPr>
              <w:t>中国科协办公厅</w:t>
            </w:r>
            <w:r w:rsidRPr="00166995">
              <w:rPr>
                <w:rStyle w:val="a8"/>
                <w:noProof/>
                <w:kern w:val="0"/>
                <w:sz w:val="28"/>
                <w:szCs w:val="28"/>
              </w:rPr>
              <w:t xml:space="preserve"> </w:t>
            </w:r>
            <w:r w:rsidRPr="00166995">
              <w:rPr>
                <w:rStyle w:val="a8"/>
                <w:rFonts w:hint="eastAsia"/>
                <w:noProof/>
                <w:kern w:val="0"/>
                <w:sz w:val="28"/>
                <w:szCs w:val="28"/>
              </w:rPr>
              <w:t>中国科学院办公厅关于印发《</w:t>
            </w:r>
            <w:r w:rsidRPr="00166995">
              <w:rPr>
                <w:rStyle w:val="a8"/>
                <w:noProof/>
                <w:kern w:val="0"/>
                <w:sz w:val="28"/>
                <w:szCs w:val="28"/>
              </w:rPr>
              <w:t>2021</w:t>
            </w:r>
            <w:r w:rsidRPr="00166995">
              <w:rPr>
                <w:rStyle w:val="a8"/>
                <w:rFonts w:hint="eastAsia"/>
                <w:noProof/>
                <w:kern w:val="0"/>
                <w:sz w:val="28"/>
                <w:szCs w:val="28"/>
              </w:rPr>
              <w:t>年度科普中国创作指南》的通知</w:t>
            </w:r>
            <w:r w:rsidRPr="00166995">
              <w:rPr>
                <w:noProof/>
                <w:webHidden/>
                <w:sz w:val="28"/>
                <w:szCs w:val="28"/>
              </w:rPr>
              <w:tab/>
            </w:r>
            <w:r w:rsidR="008A49A3" w:rsidRPr="00166995">
              <w:rPr>
                <w:noProof/>
                <w:webHidden/>
                <w:sz w:val="28"/>
                <w:szCs w:val="28"/>
              </w:rPr>
              <w:fldChar w:fldCharType="begin"/>
            </w:r>
            <w:r w:rsidRPr="00166995">
              <w:rPr>
                <w:noProof/>
                <w:webHidden/>
                <w:sz w:val="28"/>
                <w:szCs w:val="28"/>
              </w:rPr>
              <w:instrText xml:space="preserve"> PAGEREF _Toc77778947 \h </w:instrText>
            </w:r>
            <w:r w:rsidR="008A49A3" w:rsidRPr="00166995">
              <w:rPr>
                <w:noProof/>
                <w:webHidden/>
                <w:sz w:val="28"/>
                <w:szCs w:val="28"/>
              </w:rPr>
            </w:r>
            <w:r w:rsidR="008A49A3" w:rsidRPr="00166995">
              <w:rPr>
                <w:noProof/>
                <w:webHidden/>
                <w:sz w:val="28"/>
                <w:szCs w:val="28"/>
              </w:rPr>
              <w:fldChar w:fldCharType="separate"/>
            </w:r>
            <w:r w:rsidRPr="00166995">
              <w:rPr>
                <w:noProof/>
                <w:webHidden/>
                <w:sz w:val="28"/>
                <w:szCs w:val="28"/>
              </w:rPr>
              <w:t>27</w:t>
            </w:r>
            <w:r w:rsidR="008A49A3" w:rsidRPr="00166995">
              <w:rPr>
                <w:noProof/>
                <w:webHidden/>
                <w:sz w:val="28"/>
                <w:szCs w:val="28"/>
              </w:rPr>
              <w:fldChar w:fldCharType="end"/>
            </w:r>
          </w:hyperlink>
        </w:p>
        <w:p w:rsidR="00166995" w:rsidRPr="00166995" w:rsidRDefault="008A49A3" w:rsidP="00166995">
          <w:pPr>
            <w:spacing w:line="480" w:lineRule="auto"/>
            <w:rPr>
              <w:sz w:val="28"/>
              <w:szCs w:val="28"/>
            </w:rPr>
          </w:pPr>
          <w:r w:rsidRPr="00166995">
            <w:rPr>
              <w:sz w:val="28"/>
              <w:szCs w:val="28"/>
            </w:rPr>
            <w:fldChar w:fldCharType="end"/>
          </w:r>
        </w:p>
      </w:sdtContent>
    </w:sdt>
    <w:p w:rsidR="00166995" w:rsidRDefault="00166995" w:rsidP="008D2396">
      <w:pPr>
        <w:widowControl/>
        <w:spacing w:beforeLines="100" w:afterLines="100" w:line="480" w:lineRule="auto"/>
        <w:jc w:val="center"/>
      </w:pPr>
    </w:p>
    <w:p w:rsidR="00C05F88" w:rsidRDefault="00C05F88">
      <w:pPr>
        <w:widowControl/>
        <w:jc w:val="left"/>
        <w:rPr>
          <w:rFonts w:ascii="宋体" w:eastAsia="宋体" w:hAnsi="宋体" w:cs="宋体"/>
          <w:b/>
          <w:bCs/>
          <w:color w:val="333333"/>
          <w:kern w:val="0"/>
          <w:sz w:val="36"/>
          <w:szCs w:val="36"/>
        </w:rPr>
      </w:pPr>
    </w:p>
    <w:p w:rsidR="00C05F88" w:rsidRDefault="00C05F88">
      <w:pPr>
        <w:widowControl/>
        <w:jc w:val="left"/>
        <w:rPr>
          <w:rFonts w:ascii="宋体" w:eastAsia="宋体" w:hAnsi="宋体" w:cs="宋体"/>
          <w:b/>
          <w:bCs/>
          <w:color w:val="333333"/>
          <w:kern w:val="0"/>
          <w:sz w:val="36"/>
          <w:szCs w:val="36"/>
        </w:rPr>
      </w:pPr>
      <w:r>
        <w:rPr>
          <w:b/>
          <w:bCs/>
          <w:color w:val="333333"/>
          <w:sz w:val="36"/>
          <w:szCs w:val="36"/>
        </w:rPr>
        <w:br w:type="page"/>
      </w:r>
    </w:p>
    <w:p w:rsidR="00C273C6" w:rsidRDefault="00C273C6" w:rsidP="008D2396">
      <w:pPr>
        <w:pStyle w:val="a3"/>
        <w:shd w:val="clear" w:color="auto" w:fill="FFFFFF"/>
        <w:spacing w:beforeLines="50" w:beforeAutospacing="0" w:after="0" w:afterAutospacing="0"/>
        <w:rPr>
          <w:b/>
          <w:bCs/>
          <w:color w:val="333333"/>
          <w:sz w:val="36"/>
          <w:szCs w:val="36"/>
        </w:rPr>
      </w:pPr>
      <w:r>
        <w:rPr>
          <w:rFonts w:hint="eastAsia"/>
          <w:b/>
          <w:bCs/>
          <w:color w:val="333333"/>
          <w:sz w:val="36"/>
          <w:szCs w:val="36"/>
        </w:rPr>
        <w:lastRenderedPageBreak/>
        <w:t>文件1：</w:t>
      </w:r>
    </w:p>
    <w:p w:rsidR="00166995" w:rsidRDefault="00166995" w:rsidP="00166995">
      <w:pPr>
        <w:pStyle w:val="2"/>
        <w:spacing w:after="0" w:line="415" w:lineRule="auto"/>
        <w:jc w:val="center"/>
        <w:rPr>
          <w:sz w:val="36"/>
          <w:szCs w:val="36"/>
        </w:rPr>
      </w:pPr>
      <w:bookmarkStart w:id="0" w:name="_Toc77778901"/>
      <w:bookmarkStart w:id="1" w:name="_Toc77778944"/>
      <w:r w:rsidRPr="00166995">
        <w:rPr>
          <w:rFonts w:hint="eastAsia"/>
          <w:sz w:val="36"/>
          <w:szCs w:val="36"/>
        </w:rPr>
        <w:t>国务院关于印发全民科学素质行动规划纲要</w:t>
      </w:r>
      <w:bookmarkEnd w:id="0"/>
      <w:bookmarkEnd w:id="1"/>
    </w:p>
    <w:p w:rsidR="00166995" w:rsidRPr="00166995" w:rsidRDefault="00166995" w:rsidP="00166995">
      <w:pPr>
        <w:pStyle w:val="2"/>
        <w:spacing w:before="0" w:line="415" w:lineRule="auto"/>
        <w:jc w:val="center"/>
        <w:rPr>
          <w:sz w:val="36"/>
          <w:szCs w:val="36"/>
        </w:rPr>
      </w:pPr>
      <w:bookmarkStart w:id="2" w:name="_Toc77778902"/>
      <w:bookmarkStart w:id="3" w:name="_Toc77778945"/>
      <w:r w:rsidRPr="00166995">
        <w:rPr>
          <w:rFonts w:hint="eastAsia"/>
          <w:sz w:val="36"/>
          <w:szCs w:val="36"/>
        </w:rPr>
        <w:t>（</w:t>
      </w:r>
      <w:r w:rsidRPr="00166995">
        <w:rPr>
          <w:rFonts w:hint="eastAsia"/>
          <w:sz w:val="36"/>
          <w:szCs w:val="36"/>
        </w:rPr>
        <w:t>2021</w:t>
      </w:r>
      <w:r w:rsidRPr="00166995">
        <w:rPr>
          <w:rFonts w:hint="eastAsia"/>
          <w:sz w:val="36"/>
          <w:szCs w:val="36"/>
        </w:rPr>
        <w:t>—</w:t>
      </w:r>
      <w:r w:rsidRPr="00166995">
        <w:rPr>
          <w:rFonts w:hint="eastAsia"/>
          <w:sz w:val="36"/>
          <w:szCs w:val="36"/>
        </w:rPr>
        <w:t>2035</w:t>
      </w:r>
      <w:r w:rsidRPr="00166995">
        <w:rPr>
          <w:rFonts w:hint="eastAsia"/>
          <w:sz w:val="36"/>
          <w:szCs w:val="36"/>
        </w:rPr>
        <w:t>年）的通知</w:t>
      </w:r>
      <w:bookmarkEnd w:id="2"/>
      <w:bookmarkEnd w:id="3"/>
    </w:p>
    <w:p w:rsidR="00166995" w:rsidRPr="00166995" w:rsidRDefault="00166995" w:rsidP="00166995">
      <w:pPr>
        <w:pStyle w:val="a3"/>
        <w:shd w:val="clear" w:color="auto" w:fill="FFFFFF"/>
        <w:spacing w:before="0" w:beforeAutospacing="0" w:after="0" w:afterAutospacing="0"/>
        <w:jc w:val="center"/>
        <w:rPr>
          <w:color w:val="333333"/>
          <w:sz w:val="28"/>
          <w:szCs w:val="28"/>
        </w:rPr>
      </w:pPr>
      <w:r w:rsidRPr="00166995">
        <w:rPr>
          <w:rFonts w:ascii="楷体" w:eastAsia="楷体" w:hAnsi="楷体" w:hint="eastAsia"/>
          <w:color w:val="333333"/>
          <w:sz w:val="28"/>
          <w:szCs w:val="28"/>
        </w:rPr>
        <w:t>国发〔2021〕9号</w:t>
      </w:r>
    </w:p>
    <w:p w:rsidR="00166995" w:rsidRPr="00166995" w:rsidRDefault="00166995" w:rsidP="00166995">
      <w:pPr>
        <w:pStyle w:val="a3"/>
        <w:shd w:val="clear" w:color="auto" w:fill="FFFFFF"/>
        <w:spacing w:before="0" w:beforeAutospacing="0" w:after="0" w:afterAutospacing="0"/>
        <w:ind w:firstLine="480"/>
        <w:jc w:val="both"/>
        <w:rPr>
          <w:color w:val="333333"/>
          <w:sz w:val="28"/>
          <w:szCs w:val="28"/>
        </w:rPr>
      </w:pPr>
    </w:p>
    <w:p w:rsidR="00166995" w:rsidRPr="00166995" w:rsidRDefault="00166995" w:rsidP="00166995">
      <w:pPr>
        <w:pStyle w:val="a3"/>
        <w:shd w:val="clear" w:color="auto" w:fill="FFFFFF"/>
        <w:spacing w:before="0" w:beforeAutospacing="0" w:after="0" w:afterAutospacing="0"/>
        <w:jc w:val="both"/>
        <w:rPr>
          <w:color w:val="333333"/>
          <w:sz w:val="28"/>
          <w:szCs w:val="28"/>
        </w:rPr>
      </w:pPr>
      <w:r w:rsidRPr="00166995">
        <w:rPr>
          <w:rFonts w:hint="eastAsia"/>
          <w:color w:val="333333"/>
          <w:sz w:val="28"/>
          <w:szCs w:val="28"/>
        </w:rPr>
        <w:t>各省、自治区、直辖市人民政府，国务院各部委、各直属机构：</w:t>
      </w:r>
    </w:p>
    <w:p w:rsidR="00166995" w:rsidRPr="00166995" w:rsidRDefault="00166995" w:rsidP="00166995">
      <w:pPr>
        <w:pStyle w:val="a3"/>
        <w:shd w:val="clear" w:color="auto" w:fill="FFFFFF"/>
        <w:spacing w:before="0" w:beforeAutospacing="0" w:after="0" w:afterAutospacing="0"/>
        <w:ind w:firstLine="480"/>
        <w:jc w:val="both"/>
        <w:rPr>
          <w:color w:val="333333"/>
          <w:sz w:val="28"/>
          <w:szCs w:val="28"/>
        </w:rPr>
      </w:pPr>
      <w:r w:rsidRPr="00166995">
        <w:rPr>
          <w:rFonts w:hint="eastAsia"/>
          <w:color w:val="333333"/>
          <w:sz w:val="28"/>
          <w:szCs w:val="28"/>
        </w:rPr>
        <w:t>现将《全民科学素质行动规划纲要（2021—2035年）》印发给你们，请结合本地区、本部门实际，认真贯彻实施。</w:t>
      </w:r>
    </w:p>
    <w:p w:rsidR="00166995" w:rsidRPr="00166995" w:rsidRDefault="00166995" w:rsidP="00166995">
      <w:pPr>
        <w:pStyle w:val="a3"/>
        <w:shd w:val="clear" w:color="auto" w:fill="FFFFFF"/>
        <w:spacing w:before="0" w:beforeAutospacing="0" w:after="0" w:afterAutospacing="0"/>
        <w:jc w:val="right"/>
        <w:rPr>
          <w:color w:val="333333"/>
          <w:sz w:val="28"/>
          <w:szCs w:val="28"/>
        </w:rPr>
      </w:pPr>
      <w:r w:rsidRPr="00166995">
        <w:rPr>
          <w:rFonts w:hint="eastAsia"/>
          <w:color w:val="333333"/>
          <w:sz w:val="28"/>
          <w:szCs w:val="28"/>
        </w:rPr>
        <w:t>国务院</w:t>
      </w:r>
    </w:p>
    <w:p w:rsidR="00166995" w:rsidRPr="00166995" w:rsidRDefault="00166995" w:rsidP="00166995">
      <w:pPr>
        <w:pStyle w:val="a3"/>
        <w:shd w:val="clear" w:color="auto" w:fill="FFFFFF"/>
        <w:spacing w:before="0" w:beforeAutospacing="0" w:after="0" w:afterAutospacing="0"/>
        <w:jc w:val="right"/>
        <w:rPr>
          <w:color w:val="333333"/>
          <w:sz w:val="28"/>
          <w:szCs w:val="28"/>
        </w:rPr>
      </w:pPr>
      <w:r w:rsidRPr="00166995">
        <w:rPr>
          <w:rFonts w:hint="eastAsia"/>
          <w:color w:val="333333"/>
          <w:sz w:val="28"/>
          <w:szCs w:val="28"/>
        </w:rPr>
        <w:t>2021年6月3日</w:t>
      </w:r>
    </w:p>
    <w:p w:rsidR="00166995" w:rsidRPr="00166995" w:rsidRDefault="00166995" w:rsidP="00166995">
      <w:pPr>
        <w:pStyle w:val="a3"/>
        <w:shd w:val="clear" w:color="auto" w:fill="FFFFFF"/>
        <w:spacing w:before="0" w:beforeAutospacing="0" w:after="0" w:afterAutospacing="0"/>
        <w:ind w:firstLine="480"/>
        <w:jc w:val="center"/>
        <w:rPr>
          <w:color w:val="333333"/>
          <w:sz w:val="28"/>
          <w:szCs w:val="28"/>
        </w:rPr>
      </w:pPr>
      <w:r>
        <w:rPr>
          <w:rFonts w:hint="eastAsia"/>
          <w:color w:val="333333"/>
          <w:sz w:val="28"/>
          <w:szCs w:val="28"/>
        </w:rPr>
        <w:t xml:space="preserve">                                         </w:t>
      </w:r>
      <w:r w:rsidRPr="00166995">
        <w:rPr>
          <w:rFonts w:hint="eastAsia"/>
          <w:color w:val="333333"/>
          <w:sz w:val="28"/>
          <w:szCs w:val="28"/>
        </w:rPr>
        <w:t>（此件公开发布）</w:t>
      </w:r>
    </w:p>
    <w:p w:rsidR="00C05F88" w:rsidRPr="00166995" w:rsidRDefault="00C05F88" w:rsidP="00166995"/>
    <w:p w:rsidR="00C273C6" w:rsidRPr="00166995" w:rsidRDefault="00C273C6" w:rsidP="008D2396">
      <w:pPr>
        <w:pStyle w:val="a3"/>
        <w:shd w:val="clear" w:color="auto" w:fill="FFFFFF"/>
        <w:spacing w:before="0" w:beforeAutospacing="0" w:afterLines="100" w:afterAutospacing="0"/>
        <w:jc w:val="center"/>
        <w:rPr>
          <w:b/>
          <w:bCs/>
          <w:color w:val="333333"/>
          <w:sz w:val="36"/>
          <w:szCs w:val="36"/>
        </w:rPr>
      </w:pPr>
      <w:r w:rsidRPr="00166995">
        <w:rPr>
          <w:rFonts w:hint="eastAsia"/>
          <w:b/>
          <w:bCs/>
          <w:color w:val="333333"/>
          <w:sz w:val="36"/>
          <w:szCs w:val="36"/>
        </w:rPr>
        <w:t>全民科学素质行动规划纲要</w:t>
      </w:r>
    </w:p>
    <w:p w:rsidR="00C273C6" w:rsidRDefault="00C273C6" w:rsidP="008D2396">
      <w:pPr>
        <w:pStyle w:val="a3"/>
        <w:shd w:val="clear" w:color="auto" w:fill="FFFFFF"/>
        <w:spacing w:before="0" w:beforeAutospacing="0" w:afterLines="100" w:afterAutospacing="0"/>
        <w:jc w:val="center"/>
        <w:rPr>
          <w:color w:val="333333"/>
          <w:sz w:val="14"/>
          <w:szCs w:val="14"/>
        </w:rPr>
      </w:pPr>
      <w:r>
        <w:rPr>
          <w:rFonts w:hint="eastAsia"/>
          <w:b/>
          <w:bCs/>
          <w:color w:val="333333"/>
          <w:sz w:val="36"/>
          <w:szCs w:val="36"/>
        </w:rPr>
        <w:t>（2021—2035年）</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t>为贯彻落实党中央、国务院关于科普和科学素质建设的重要部署，依据《中华人民共和国科学技术进步法》、《中华人民共和国科学技术普及法》（以下简称科普法），落实国家有关科技战略规划，特制定《全民科学素质行动规划纲要（2021—2035年）》（以下简称《科学素质纲要》）。</w:t>
      </w:r>
    </w:p>
    <w:p w:rsidR="00C273C6" w:rsidRPr="006A443A" w:rsidRDefault="00C273C6" w:rsidP="00C273C6">
      <w:pPr>
        <w:pStyle w:val="a3"/>
        <w:shd w:val="clear" w:color="auto" w:fill="FFFFFF"/>
        <w:spacing w:before="0" w:beforeAutospacing="0" w:after="0" w:afterAutospacing="0"/>
        <w:ind w:firstLine="480"/>
        <w:jc w:val="both"/>
        <w:rPr>
          <w:color w:val="333333"/>
          <w:sz w:val="30"/>
          <w:szCs w:val="30"/>
        </w:rPr>
      </w:pPr>
      <w:r w:rsidRPr="006A443A">
        <w:rPr>
          <w:rFonts w:hint="eastAsia"/>
          <w:b/>
          <w:bCs/>
          <w:color w:val="333333"/>
          <w:sz w:val="30"/>
          <w:szCs w:val="30"/>
        </w:rPr>
        <w:t>一、前言</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lastRenderedPageBreak/>
        <w:t>习近平总书记指出：“科技创新、科学普及是实现创新发展的两翼，要把科学普及放在与科技创新同等重要的位置。没有全民科学素质普遍提高，就难以建立起宏大的高素质创新大军，难以实现科技成果快速转化。”这一重要指示精神是新发展阶段科普和科学素质建设高质量发展的根本遵循。</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t>科学素质是国民素质的重要组成部分，是社会文明进步的基础。公民具备科学素质是指崇尚科学精神，树立科学思想，掌握基本科学方法，了解必要科技知识，并具有应用其分析判断事物和解决实际问题的能力。提升科学素质，对于公民树立科学的世界观和方法论，对于增强国家自主创新能力和文化软实力、建设社会主义现代化强国，具有十分重要的意义。</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t>自《全民科学素质行动计划纲要（2006—2010—2020年）》印发实施，特别是党的十八大以来，在以习近平同志为核心的党中央坚强领导下，在国务院统筹部署下，各地区各部门不懈努力，全民科学素质行动取得显著成效，各项目标任务如期实现。公民科学素质水平大幅提升，2020年具备科学素质的比例达到10.56%；科学教育与培训体系持续完善，科学教育纳入基础教育各阶段；大众传媒科技传播能力大幅提高，科普信息化水平显著提升；科普基础设施迅速发展，现代科技馆体系初步建成；科普人才队伍不断壮大；科学素质国际交流实现新突破；建立以科普法为核心的政策法规体系；构建国家、省、市、县四级组织实施体系，探索出“党的领导、政府推动、全民参与、社会协同、开放合作”的建设模式，为创新发展营造了良好社会氛围，</w:t>
      </w:r>
      <w:r w:rsidRPr="006A443A">
        <w:rPr>
          <w:rFonts w:hint="eastAsia"/>
          <w:color w:val="333333"/>
          <w:sz w:val="28"/>
          <w:szCs w:val="28"/>
        </w:rPr>
        <w:lastRenderedPageBreak/>
        <w:t>为确保如期打赢脱贫攻坚战、确保如期全面建成小康社会作出了积极贡献。</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t>我国科学素质建设取得了显著成绩，但也存在一些问题和不足。主要表现在：科学素质总体水平偏低，城乡、区域发展不平衡；科学精神弘扬不够，科学理性的社会氛围不够浓厚；科普有效供给不足、基层基础薄弱；落实“科学普及与科技创新同等重要”的制度安排尚未形成，组织领导、条件保障等有待加强。</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t>当前和今后一个时期，我国发展仍然处于重要战略机遇期，但机遇和挑战都有新的发展变化。当今世界正经历百年未有之大变局，新一轮科技革命和产业变革深入发展，人类命运共同体理念深入人心，同时国际环境日趋复杂，不稳定性不确定性明显增加，新冠肺炎疫情影响广泛深远，世界进入动荡变革期。我国已转向高质量发展阶段，正在加快构建以国内大循环为主体、国内国际双循环相互促进的新发展格局。科技与经济、政治、文化、社会、生态文明深入协同，科技创新正在释放巨大能量，深刻改变生产生活方式乃至思维模式。人才是第一资源、创新是第一动力的重要作用日益凸显，国民素质全面提升已经成为经济社会发展的先决条件。科学素质建设站在了新的历史起点，开启了跻身创新型国家前列的新征程。</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t>面向世界科技强国和社会主义现代化强国建设，需要科学素质建设担当更加重要的使命。一是围绕在更高水平上满足人民对美好生活的新需求，需要科学素质建设彰显价值引领作用，提高公众终身学习能力，不断丰富人民精神家园，服务人的全面发展。二是围绕构建新</w:t>
      </w:r>
      <w:r w:rsidRPr="006A443A">
        <w:rPr>
          <w:rFonts w:hint="eastAsia"/>
          <w:color w:val="333333"/>
          <w:sz w:val="28"/>
          <w:szCs w:val="28"/>
        </w:rPr>
        <w:lastRenderedPageBreak/>
        <w:t>发展格局，需要科学素质建设在服务经济社会发展中发挥重要作用，以高素质创新大军支撑高质量发展。三是围绕加强和创新社会治理，需要科学素质建设更好促进人的现代化，营造科学理性、文明和谐的社会氛围，服务国家治理体系和治理能力现代化。四是围绕形成对外开放新格局，需要科学素质建设更好发挥桥梁和纽带作用，深化科技人文交流，增进文明互鉴，服务构建人类命运共同体。</w:t>
      </w:r>
    </w:p>
    <w:p w:rsidR="00C273C6" w:rsidRPr="006A443A" w:rsidRDefault="00C273C6" w:rsidP="00C273C6">
      <w:pPr>
        <w:pStyle w:val="a3"/>
        <w:shd w:val="clear" w:color="auto" w:fill="FFFFFF"/>
        <w:spacing w:before="0" w:beforeAutospacing="0" w:after="0" w:afterAutospacing="0"/>
        <w:ind w:firstLine="480"/>
        <w:jc w:val="both"/>
        <w:rPr>
          <w:b/>
          <w:bCs/>
          <w:color w:val="333333"/>
          <w:sz w:val="30"/>
          <w:szCs w:val="30"/>
        </w:rPr>
      </w:pPr>
      <w:r w:rsidRPr="006A443A">
        <w:rPr>
          <w:rFonts w:hint="eastAsia"/>
          <w:b/>
          <w:bCs/>
          <w:color w:val="333333"/>
          <w:sz w:val="30"/>
          <w:szCs w:val="30"/>
        </w:rPr>
        <w:t>二、指导思想、原则和目标</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ascii="楷体" w:eastAsia="楷体" w:hAnsi="楷体" w:hint="eastAsia"/>
          <w:color w:val="333333"/>
          <w:sz w:val="28"/>
          <w:szCs w:val="28"/>
        </w:rPr>
        <w:t>（一）指导思想。</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t>以习近平新时代中国特色社会主义思想为指导，深入贯彻党的十九大和十九届二中、三中、四中、五中全会精神，坚持党的全面领导，坚持以人民为中心，坚持新发展理念，统筹推进“五位一体”总体布局，协调推进“四个全面”战略布局，全面贯彻落实习近平总书记关于科普和科学素质建设的重要论述，以提高全民科学素质服务高质量发展为目标，以践行社会主义核心价值观、弘扬科学精神为主线，以深化科普供给侧改革为重点，着力打造社会化协同、智慧化传播、规范化建设和国际化合作的科学素质建设生态，营造热爱科学、崇尚创新的社会氛围，提升社会文明程度，为全面建设社会主义现代化强国提供基础支撑，为推动构建人类命运共同体作出积极贡献。</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ascii="楷体" w:eastAsia="楷体" w:hAnsi="楷体" w:hint="eastAsia"/>
          <w:color w:val="333333"/>
          <w:sz w:val="28"/>
          <w:szCs w:val="28"/>
        </w:rPr>
        <w:t>（二）原则。</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t>——突出科学精神引领。践行社会主义核心价值观，弘扬科学精神和科学家精神，传递科学的思想观念和行为方式，加强理性质疑、</w:t>
      </w:r>
      <w:r w:rsidRPr="006A443A">
        <w:rPr>
          <w:rFonts w:hint="eastAsia"/>
          <w:color w:val="333333"/>
          <w:sz w:val="28"/>
          <w:szCs w:val="28"/>
        </w:rPr>
        <w:lastRenderedPageBreak/>
        <w:t>勇于创新、求真务实、包容失败的创新文化建设，坚定创新自信，形成崇尚创新的社会氛围。</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t>——坚持协同推进。各级政府强化组织领导、政策支持、投入保障，激发高校、科研院所、企业、基层组织、科学共同体、社会团体等多元主体活力，激发全民参与积极性，构建政府、社会、市场等协同推进的社会化科普大格局。</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t>——深化供给侧改革。破除制约科普高质量发展的体制机制障碍，突出价值导向，创新组织动员机制，强化政策法规保障，推动科普内容、形式和手段等创新提升，提高科普的知识含量，满足全社会对高质量科普的需求。</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t>——扩大开放合作。开展更大范围、更高水平、更加紧密的科学素质国际交流，共筑对话平台，增进开放互信，深化创新合作，推动经验互鉴和资源共享，共同应对全球性挑战，推进全球可持续发展和人类命运共同体建设。</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ascii="楷体" w:eastAsia="楷体" w:hAnsi="楷体" w:hint="eastAsia"/>
          <w:color w:val="333333"/>
          <w:sz w:val="28"/>
          <w:szCs w:val="28"/>
        </w:rPr>
        <w:t>（三）目标。</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t>2025年目标：我国公民具备科学素质的比例超过15%，各地区、各人群科学素质发展不均衡明显改善。科普供给侧改革成效显著，科学素质标准和评估体系不断完善，科学素质建设国际合作取得新进展，“科学普及与科技创新同等重要”的制度安排基本形成，科学精神在全社会广泛弘扬，崇尚创新的社会氛围日益浓厚，社会文明程度实现新提高。</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lastRenderedPageBreak/>
        <w:t>2035年远景目标：我国公民具备科学素质的比例达到25%，城乡、区域科学素质发展差距显著缩小，为进入创新型国家前列奠定坚实社会基础。科普公共服务均等化基本实现，科普服务社会治理的体制机制基本完善，科普参与全球治理的能力显著提高，创新生态建设实现新发展，科学文化软实力显著增强，人的全面发展和社会文明程度达到新高度，为基本实现社会主义现代化提供有力支撑。</w:t>
      </w:r>
    </w:p>
    <w:p w:rsidR="00C273C6" w:rsidRPr="006A443A" w:rsidRDefault="00C273C6" w:rsidP="00C273C6">
      <w:pPr>
        <w:pStyle w:val="a3"/>
        <w:shd w:val="clear" w:color="auto" w:fill="FFFFFF"/>
        <w:spacing w:before="0" w:beforeAutospacing="0" w:after="0" w:afterAutospacing="0"/>
        <w:ind w:firstLine="480"/>
        <w:jc w:val="both"/>
        <w:rPr>
          <w:b/>
          <w:bCs/>
          <w:color w:val="333333"/>
          <w:sz w:val="30"/>
          <w:szCs w:val="30"/>
        </w:rPr>
      </w:pPr>
      <w:r w:rsidRPr="006A443A">
        <w:rPr>
          <w:rFonts w:hint="eastAsia"/>
          <w:b/>
          <w:bCs/>
          <w:color w:val="333333"/>
          <w:sz w:val="30"/>
          <w:szCs w:val="30"/>
        </w:rPr>
        <w:t>三、提升行动</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t>重点围绕践行社会主义核心价值观，大力弘扬科学精神，培育理性思维，养成文明、健康、绿色、环保的科学生活方式，提高劳动、生产、创新创造的技能，在“十四五”时期实施5项提升行动。</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ascii="楷体" w:eastAsia="楷体" w:hAnsi="楷体" w:hint="eastAsia"/>
          <w:color w:val="333333"/>
          <w:sz w:val="28"/>
          <w:szCs w:val="28"/>
        </w:rPr>
        <w:t>（一）青少年科学素质提升行动。</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t>激发青少年好奇心和想象力，增强科学兴趣、创新意识和创新能力，培育一大批具备科学家潜质的青少年群体，为加快建设科技强国夯实人才基础。</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t>——将弘扬科学精神贯穿于育人全链条。坚持立德树人，实施科学家精神进校园行动，将科学精神融入课堂教学和课外实践活动，激励青少年树立投身建设世界科技强国的远大志向，培养学生爱国情怀、社会责任感、创新精神和实践能力。</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t>——提升基础教育阶段科学教育水平。引导变革教学方式，倡导启发式、探究式、开放式教学，保护学生好奇心，激发求知欲和想象力。完善初高中包括科学、数学、物理、化学、生物学、通用技术、信息技术等学科在内的学业水平考试和综合素质评价制度，引导有创</w:t>
      </w:r>
      <w:r w:rsidRPr="006A443A">
        <w:rPr>
          <w:rFonts w:hint="eastAsia"/>
          <w:color w:val="333333"/>
          <w:sz w:val="28"/>
          <w:szCs w:val="28"/>
        </w:rPr>
        <w:lastRenderedPageBreak/>
        <w:t>新潜质的学生个性化发展。加强农村中小学科学教育基础设施建设和配备，加大科学教育活动和资源向农村倾斜力度。推进信息技术与科学教育深度融合，推行场景式、体验式、沉浸式学习。完善科学教育质量评价和青少年科学素质监测评估。</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t>——推进高等教育阶段科学教育和科普工作。深化高校理科教育教学改革，推进科学基础课程建设，加强科学素质在线开放课程建设。深化高校创新创业教育改革，深入实施国家级大学生创新创业训练计划，支持在校大学生开展创新型实验、创业训练和创业实践项目，大力开展各类科技创新实践活动。</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t>——实施科技创新后备人才培育计划。建立科学、多元的发现和培育机制，对有科学家潜质的青少年进行个性化培养。开展英才计划、少年科学院、青少年科学俱乐部等工作，探索从基础教育到高等教育的科技创新后备人才贯通式培养模式。深入实施基础学科拔尖学生培养计划2.0，完善拔尖创新人才培养体系。</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t>——建立校内外科学教育资源有效衔接机制。实施馆校合作行动，引导中小学充分利用科技馆、博物馆、科普教育基地等科普场所广泛开展各类学习实践活动，组织高校、科研机构、医疗卫生机构、企业等开发开放优质科学教育活动和资源，鼓励科学家、工程师、医疗卫生人员等科技工作者走进校园，开展科学教育和生理卫生、自我保护等安全健康教育活动。广泛开展科技节、科学营、科技小论文（发明、制作）等科学教育活动。加强对家庭科学教育的指导，提高家长科学</w:t>
      </w:r>
      <w:r w:rsidRPr="006A443A">
        <w:rPr>
          <w:rFonts w:hint="eastAsia"/>
          <w:color w:val="333333"/>
          <w:sz w:val="28"/>
          <w:szCs w:val="28"/>
        </w:rPr>
        <w:lastRenderedPageBreak/>
        <w:t>教育意识和能力。加强学龄前儿童科学启蒙教育。推动学校、社会和家庭协同育人。</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t>——实施教师科学素质提升工程。将科学精神纳入教师培养过程，将科学教育和创新人才培养作为重要内容，加强新科技知识和技能培训。推动高等师范院校和综合性大学开设科学教育本科专业，扩大招生规模。加大对科学、数学、物理、化学、生物学、通用技术、信息技术等学科教师的培训力度。实施乡村教师支持计划。加大科学教师线上培训力度，深入开展“送培到基层”活动，每年培训10万名科技辅导员。</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ascii="楷体" w:eastAsia="楷体" w:hAnsi="楷体" w:hint="eastAsia"/>
          <w:color w:val="333333"/>
          <w:sz w:val="28"/>
          <w:szCs w:val="28"/>
        </w:rPr>
        <w:t>（二）农民科学素质提升行动。</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t>以提升科技文化素质为重点，提高农民文明生活、科学生产、科学经营能力，造就一支适应农业农村现代化发展要求的高素质农民队伍，加快推进乡村全面振兴。</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t>——树立相信科学、和谐理性的思想观念。重点围绕保护生态环境、节约能源资源、绿色生产、防灾减灾、卫生健康、移风易俗等，深入开展科普宣传教育活动。</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t>——实施高素质农民培育计划。面向保障国家粮食安全和重要农副产品有效供给、构建乡村产业体系、发展农村社会事业新需求，依托农广校等平台开展农民教育培训，大力提高农民科技文化素质，服务农业农村现代化。开展农民职业技能鉴定和技能等级认定、农村电商技能人才培训，举办面向农民的技能大赛、农民科学素质网络竞赛、乡土人才创新创业大赛等，开展农民教育培训1000万人次以上，培</w:t>
      </w:r>
      <w:r w:rsidRPr="006A443A">
        <w:rPr>
          <w:rFonts w:hint="eastAsia"/>
          <w:color w:val="333333"/>
          <w:sz w:val="28"/>
          <w:szCs w:val="28"/>
        </w:rPr>
        <w:lastRenderedPageBreak/>
        <w:t>育农村创业创新带头人100万名以上。实施农村妇女素质提升计划，帮助农村妇女参与农业农村现代化建设。</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t>——实施乡村振兴科技支撑行动。鼓励高校和科研院所开展乡村振兴智力服务，推广科技小院、专家大院、院（校）地共建等农业科技社会化服务模式。深入推行科技特派员制度，支持家庭农场、农民合作社、农业社会化服务组织等新型农业经营主体和服务主体通过建立示范基地、田间学校等方式开展科技示范，引领现代农业发展。引导专业技术学（协）会等社会组织开展农业科技服务，将先进适用的品种、技术、装备、设施导入小农户，实现小农户和现代农业有机衔接。</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t>——提升革命老区、民族地区、边疆地区、脱贫地区农民科技文化素质。引导社会科普资源向欠发达地区农村倾斜。开展兴边富民行动、边境边民科普活动和科普边疆行活动，大力开展科技援疆援藏，提高边远地区农民科技文化素质。提升农村低收入人口职业技能，增强内生发展能力。</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ascii="楷体" w:eastAsia="楷体" w:hAnsi="楷体" w:hint="eastAsia"/>
          <w:color w:val="333333"/>
          <w:sz w:val="28"/>
          <w:szCs w:val="28"/>
        </w:rPr>
        <w:t>（三）产业工人科学素质提升行动。</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t>以提升技能素质为重点，提高产业工人职业技能和创新能力，打造一支有理想守信念、懂技术会创新、敢担当讲奉献的高素质产业工人队伍，更好服务制造强国、质量强国和现代化经济体系建设。</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t>——开展理想信念和职业精神宣传教育。开展“中国梦·劳动美”、最美职工、巾帼建功等活动，大力弘扬劳模精神、劳动精神、工匠精</w:t>
      </w:r>
      <w:r w:rsidRPr="006A443A">
        <w:rPr>
          <w:rFonts w:hint="eastAsia"/>
          <w:color w:val="333333"/>
          <w:sz w:val="28"/>
          <w:szCs w:val="28"/>
        </w:rPr>
        <w:lastRenderedPageBreak/>
        <w:t>神，营造劳动光荣的社会风尚、精益求精的敬业风气和勇于创新的文化氛围。</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t>——实施技能中国创新行动。开展多层级、多行业、多工种的劳动和技能竞赛，建设劳模和工匠人才创新工作室，统筹利用示范性高技能人才培训基地、国家级技能大师工作室，发现、培养高技能人才。组织开展“五小”等群众性创新活动，推动大众创业、万众创新。</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t>——实施职业技能提升行动。在职前教育和职业培训中进一步突出科学素质、安全生产等相关内容，构建职业教育、就业培训、技能提升相统一的产业工人终身技能形成体系。通过教育培训，提高职工安全健康意识和自我保护能力。深入实施农民工职业技能提升计划、求学圆梦行动等，增加进城务工人员教育培训机会。</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t>——发挥企业家提升产业工人科学素质的示范引领作用。弘扬企业家精神，提高企业家科学素质，引导企业家在爱国、创新、诚信、社会责任和国际视野等方面不断提升，做创新发展的探索者、组织者、引领者和提升产业工人科学素质的推动者。鼓励企业积极培养使用创新型技能人才，在关键岗位、关键工序培养使用高技能人才。发挥学会、协会、研究会作用，引导、支持企业和社会组织开展职业能力水平评价。发挥“科创中国”平台作用，探索建立企业科技创新和产业工人科学素质提升的双促进机制。推动相关互联网企业做好快递员、网约工、互联网营销师等群体科学素质提升工作。</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ascii="楷体" w:eastAsia="楷体" w:hAnsi="楷体" w:hint="eastAsia"/>
          <w:color w:val="333333"/>
          <w:sz w:val="28"/>
          <w:szCs w:val="28"/>
        </w:rPr>
        <w:t>（四）老年人科学素质提升行动。</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lastRenderedPageBreak/>
        <w:t>以提升信息素养和健康素养为重点，提高老年人适应社会发展能力，增强获得感、幸福感、安全感，实现老有所乐、老有所学、老有所为。</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t>——实施智慧助老行动。聚焦老年人运用智能技术、融入智慧社会的需求和困难，依托老年大学（学校、学习点）、老年科技大学、社区科普大学、养老服务机构等，普及智能技术知识和技能，提升老年人信息获取、识别和使用能力，有效预防和应对网络谣言、电信诈骗。</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t>——加强老年人健康科普服务。依托健康教育系统，推动老年人健康科普进社区、进乡村、进机构、进家庭，开展健康大讲堂、老年健康宣传周等活动，利用广播、电视、报刊、网络等各类媒体，普及合理膳食、食品安全、心理健康、体育锻炼、合理用药、应急处置等知识，提高老年人健康素养。充分利用社区老年人日间照料中心、科普园地、党建园地等阵地为老年人提供健康科普服务。</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t>——实施银龄科普行动。积极开发老龄人力资源，大力发展老年协会、老科协等组织，充分发挥老专家在咨询、智库等方面的作用。发展壮大老年志愿者队伍。组建老专家科普报告团，在社区、农村、青少年科普中发挥积极作用。</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ascii="楷体" w:eastAsia="楷体" w:hAnsi="楷体" w:hint="eastAsia"/>
          <w:color w:val="333333"/>
          <w:sz w:val="28"/>
          <w:szCs w:val="28"/>
        </w:rPr>
        <w:t>（五）领导干部和公务员科学素质提升行动。</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t>进一步强化领导干部和公务员对科教兴国、创新驱动发展等战略的认识，提高科学决策能力，树立科学执政理念，增强推进国家治理体系和治理能力现代化的本领，更好服务党和国家事业发展。</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lastRenderedPageBreak/>
        <w:t>——深入贯彻落实新发展理念。切实找准将新发展理念转化为实践的切入点、结合点和着力点，提高领导干部和公务员科学履职水平，强化对科学素质建设重要性和紧迫性的认识。</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t>——加强科学素质教育培训。认真贯彻落实《干部教育培训工作条例》、《公务员培训规定》，加强前沿科技知识和全球科技发展趋势学习，突出科学精神、科学思想培养，增强把握科学发展规律的能力。大力开展面向基层领导干部和公务员，特别是革命老区、民族地区、边疆地区、脱贫地区干部的科学素质培训工作。</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t>——在公务员录用中落实科学素质要求。不断完善干部考核评价机制，在公务员录用考试和任职考察中，强化科学素质有关要求并有效落实。</w:t>
      </w:r>
    </w:p>
    <w:p w:rsidR="00C273C6" w:rsidRPr="006A443A" w:rsidRDefault="00C273C6" w:rsidP="00C273C6">
      <w:pPr>
        <w:pStyle w:val="a3"/>
        <w:shd w:val="clear" w:color="auto" w:fill="FFFFFF"/>
        <w:spacing w:before="0" w:beforeAutospacing="0" w:after="0" w:afterAutospacing="0"/>
        <w:ind w:firstLine="480"/>
        <w:jc w:val="both"/>
        <w:rPr>
          <w:b/>
          <w:bCs/>
          <w:color w:val="333333"/>
          <w:sz w:val="30"/>
          <w:szCs w:val="30"/>
        </w:rPr>
      </w:pPr>
      <w:r w:rsidRPr="006A443A">
        <w:rPr>
          <w:rFonts w:hint="eastAsia"/>
          <w:b/>
          <w:bCs/>
          <w:color w:val="333333"/>
          <w:sz w:val="30"/>
          <w:szCs w:val="30"/>
        </w:rPr>
        <w:t>四、重点工程</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t>深化科普供给侧改革，提高供给效能，着力固根基、扬优势、补短板、强弱项，构建主体多元、手段多样、供给优质、机制有效的全域、全时科学素质建设体系，在“十四五”时期实施5项重点工程。</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ascii="楷体" w:eastAsia="楷体" w:hAnsi="楷体" w:hint="eastAsia"/>
          <w:color w:val="333333"/>
          <w:sz w:val="28"/>
          <w:szCs w:val="28"/>
        </w:rPr>
        <w:t>（一）科技资源科普化工程。</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t>建立完善科技资源科普化机制，不断增强科技创新主体科普责任意识，充分发挥科技设施科普功能，提升科技工作者科普能力。</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t>——建立完善科技资源科普化机制。鼓励国家科技计划（专项、基金等）项目承担单位和人员，结合科研任务加强科普工作。推动在相关科技奖项评定中列入科普工作指标。推动将科普工作实绩作为科技人员职称评聘条件。将科普工作纳入相关科技创新基地考核。开展</w:t>
      </w:r>
      <w:r w:rsidRPr="006A443A">
        <w:rPr>
          <w:rFonts w:hint="eastAsia"/>
          <w:color w:val="333333"/>
          <w:sz w:val="28"/>
          <w:szCs w:val="28"/>
        </w:rPr>
        <w:lastRenderedPageBreak/>
        <w:t>科技创新主体、科技创新成果科普服务评价，引导企业和社会组织建立有效的科技资源科普化机制，支持中国公众科学素质促进联合体等发展，推动科普事业与科普产业发展，探索“产业+科普”模式。开展科普学分制试点。</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t>——实施科技资源科普化专项行动。支持和指导高校、科研机构、企业、科学共同体等利用科技资源开展科普工作，开发科普资源，加强与传媒、专业科普组织合作，及时普及重大科技成果。建设科学传播专家工作室，分类制定科技资源科普化工作指南。拓展科技基础设施科普功能，鼓励大科学装置（备）开发科普功能，推动国家重点实验室等创新基地面向社会开展多种形式的科普活动。</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t>——强化科技工作者的社会责任。大力弘扬科学家精神，开展老科学家学术成长资料采集工程，依托国家科技传播中心等设施和资源，打造科学家博物馆和科学家精神教育基地，展示科技界优秀典型、生动实践和成就经验，激发全民族创新热情和创造活力。加强科研诚信和科技伦理建设，深入开展科学道德和学风建设宣讲活动，引导广大科技工作者坚守社会责任，自立自强，建功立业，成为践行科学家精神的表率。通过宣传教育、能力培训、榜样示范等增强科技人员科普能力，针对社会热点、焦点问题，主动、及时、准确发声。</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ascii="楷体" w:eastAsia="楷体" w:hAnsi="楷体" w:hint="eastAsia"/>
          <w:color w:val="333333"/>
          <w:sz w:val="28"/>
          <w:szCs w:val="28"/>
        </w:rPr>
        <w:t>（二）科普信息化提升工程。</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t>提升优质科普内容资源创作和传播能力，推动传统媒体与新媒体深度融合，建设即时、泛在、精准的信息化全媒体传播网络，服务数字社会建设。</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lastRenderedPageBreak/>
        <w:t>——实施繁荣科普创作资助计划。支持优秀科普原创作品。支持面向世界科技前沿、面向经济主战场、面向国家重大需求、面向人民生命健康等重大题材开展科普创作。大力开发动漫、短视频、游戏等多种形式科普作品。扶持科普创作人才成长，培养科普创作领军人物。</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t>——实施科幻产业发展扶持计划。搭建高水平科幻创作交流平台和产品开发共享平台，建立科幻电影科学顾问库，为科幻电影提供专业咨询、技术支持等服务。推进科技传播与影视融合，加强科幻影视创作。组建全国科幻科普电影放映联盟。鼓励有条件的地方设立科幻产业发展基金，打造科幻产业集聚区和科幻主题公园等。</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t>——实施全媒体科学传播能力提升计划。推进图书、报刊、音像、电视、广播等传统媒体与新媒体深度融合，鼓励公益广告增加科学传播内容，实现科普内容多渠道全媒体传播。引导主流媒体加大科技宣传力度，增加科普内容、增设科普专栏。大力发展新媒体科学传播。加强媒体从业人员科学传播能力培训。促进媒体与科学共同体的沟通合作，增强科学传播的专业性和权威性。</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t>——实施智慧科普建设工程。推进科普与大数据、云计算、人工智能、区块链等技术深度融合，强化需求感知、用户分层、情景应用理念，推动传播方式、组织动员、运营服务等创新升级，加强“科普中国”建设，充分利用现有平台构建国家级科学传播网络平台和科学辟谣平台。强化科普信息落地应用，与智慧教育、智慧城市、智慧社区等深度融合，推动优质科普资源向革命老区、民族地区、边疆地区、脱贫地区倾斜。</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ascii="楷体" w:eastAsia="楷体" w:hAnsi="楷体" w:hint="eastAsia"/>
          <w:color w:val="333333"/>
          <w:sz w:val="28"/>
          <w:szCs w:val="28"/>
        </w:rPr>
        <w:lastRenderedPageBreak/>
        <w:t>（三）科普基础设施工程。</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t>加强科普基础设施建设，建立政府引导、多渠道投入的机制，实现资源合理配置和服务均衡化、广覆盖。</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t>——加强对科普基础设施建设的统筹规划与宏观指导。制定科普基础设施发展规划，将科普基础设施建设纳入各地国民经济和社会发展规划。完善科普基础设施建设管理的规范和标准，建立健全分级评价制度。完善社会资金投入科普基础设施建设的优惠政策和法规。推行科技馆登记注册制度和年报制度。推进符合条件的科技馆免费开放。</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t>——创新现代科技馆体系。推动科技馆与博物馆、文化馆等融合共享，构建服务科学文化素质提升的现代科技馆体系。加强实体科技馆建设，开展科普展教品创新研发，打造科学家精神教育基地、前沿科技体验基地、公共安全健康教育基地和科学教育资源汇集平台，提升科技馆服务功能。推进数字科技馆建设，统筹流动科技馆、科普大篷车、农村中学科技馆建设，探索多元主体参与的运行机制和模式，提高服务质量和能力。</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t>——大力加强科普基地建设。深化全国科普教育基地创建活动，构建动态管理和长效激励机制。鼓励和支持各行业各部门建立科普教育、研学等基地，提高科普服务能力。推进图书馆、文化馆、博物馆等公共设施开展科普活动，拓展科普服务功能。引导和促进公园、自然保护区、风景名胜区、机场、车站、电影院等公共场所强化科普服务功能。开发利用有条件的工业遗产和闲置淘汰生产设施，建设科技博物馆、工业博物馆、安全体验场馆和科普创意园。</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ascii="楷体" w:eastAsia="楷体" w:hAnsi="楷体" w:hint="eastAsia"/>
          <w:color w:val="333333"/>
          <w:sz w:val="28"/>
          <w:szCs w:val="28"/>
        </w:rPr>
        <w:lastRenderedPageBreak/>
        <w:t>（四）基层科普能力提升工程。</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t>建立健全应急科普协调联动机制，显著提升基层科普工作能力，基本建成平战结合应急科普体系。</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t>——建立应急科普宣教协同机制。利用已有设施完善国家级应急科普宣教平台，组建专家委员会。各级政府建立应急科普部门协同机制，坚持日常宣教与应急宣传相统一，纳入各级突发事件应急工作整体规划和协调机制。储备和传播优质应急科普内容资源，有效开展传染病防治、防灾减灾、应急避险等主题科普宣教活动，全面推进应急科普知识进企业、进农村、进社区、进学校、进家庭。突发事件状态下，各地各部门密切协作，统筹力量直达基层开展应急科普，及时做好政策解读、知识普及和舆情引导等工作。建立应急科普专家队伍，提升应急管理人员和媒体人员的应急科普能力。</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t>——健全基层科普服务体系。构建省域统筹政策和机制、市域构建资源集散中心、县域组织落实，以新时代文明实践中心（所、站）、党群服务中心、社区服务中心（站）等为阵地，以志愿服务为重要手段的基层科普服务体系。动员学校、医院、科研院所、企业、科学共同体和社会组织等组建科技志愿服务队，完善科技志愿服务管理制度，推进科技志愿服务专业化、规范化、常态化发展，推广群众点单、社区派单、部门领单、科技志愿服务队接单的订单认领模式。建立完善跨区域科普合作和共享机制，鼓励有条件的地区开展全领域行动、全地域覆盖、全媒体传播、全民参与共享的全域科普行动。</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lastRenderedPageBreak/>
        <w:t>——实施基层科普服务能力提升工程。深入实施基层科普行动计划。开展全国科普示范县（市、区）创建活动。加强基层科普设施建设，在城乡社区综合服务设施、社区图书馆、社区书苑、社区大学等平台拓展科普服务功能。探索建立基层科普展览展示资源共享机制。深入开展爱国卫生运动、全国科普日、科技活动周、双创活动周、防灾减灾日、食品安全宣传周、公众科学日等活动，增进公众对科技发展的了解和支持。</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t>——加强专职科普队伍建设。大力发展科普场馆、科普基地、科技出版、新媒体科普、科普研究等领域专职科普人才队伍。鼓励高校、科研机构、企业设立科普岗位。建立高校科普人才培养联盟，加大高层次科普专门人才培养力度，推动设立科普专业。</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ascii="楷体" w:eastAsia="楷体" w:hAnsi="楷体" w:hint="eastAsia"/>
          <w:color w:val="333333"/>
          <w:sz w:val="28"/>
          <w:szCs w:val="28"/>
        </w:rPr>
        <w:t>（五）科学素质国际交流合作工程。</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t>拓展科学素质建设交流渠道，搭建开放合作平台，丰富交流合作内容，增进文明互鉴，推动价值认同，提升开放交流水平，参与全球治理。</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t>——拓展国际科技人文交流渠道。围绕提升科学素质、促进可持续发展，充分发挥科学共同体优势和各类人文交流机制作用。开展青少年交流培育计划，拓展合作领域，提升合作层次。</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t>——丰富国际合作内容。深入开展科学教育、传播和普及双多边合作项目，促进科普产品交流交易。聚焦应对未来发展、粮食安全、能源安全、人类健康、灾害风险、气候变化等人类可持续发展共同挑战，加强青少年、妇女和教育、媒体、文化等领域科技人文交流。</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lastRenderedPageBreak/>
        <w:t>——积极参与全球治理。推进科学素质建设国际合作，探索制订国际标准，推动建立世界公众科学素质组织，参与议题发起和设置，在多边活动中积极提供中国方案、分享中国智慧。</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t>——促进“一带一路”科技人文交流。坚持共商共建共享原则，深化公共卫生、绿色发展、科技教育等领域合作。推进科学素质建设战略、规划、机制对接，加强政策、规则、标准联通，推动共建“一带一路”高质量发展。</w:t>
      </w:r>
    </w:p>
    <w:p w:rsidR="00C273C6" w:rsidRPr="006A443A" w:rsidRDefault="00C273C6" w:rsidP="00C273C6">
      <w:pPr>
        <w:pStyle w:val="a3"/>
        <w:shd w:val="clear" w:color="auto" w:fill="FFFFFF"/>
        <w:spacing w:before="0" w:beforeAutospacing="0" w:after="0" w:afterAutospacing="0"/>
        <w:ind w:firstLine="480"/>
        <w:jc w:val="both"/>
        <w:rPr>
          <w:b/>
          <w:bCs/>
          <w:color w:val="333333"/>
          <w:sz w:val="30"/>
          <w:szCs w:val="30"/>
        </w:rPr>
      </w:pPr>
      <w:r w:rsidRPr="006A443A">
        <w:rPr>
          <w:rFonts w:hint="eastAsia"/>
          <w:b/>
          <w:bCs/>
          <w:color w:val="333333"/>
          <w:sz w:val="30"/>
          <w:szCs w:val="30"/>
        </w:rPr>
        <w:t>五、组织实施</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ascii="楷体" w:eastAsia="楷体" w:hAnsi="楷体" w:hint="eastAsia"/>
          <w:color w:val="333333"/>
          <w:sz w:val="28"/>
          <w:szCs w:val="28"/>
        </w:rPr>
        <w:t>（一）组织保障。</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t>建立完善《科学素质纲要》实施协调机制，负责领导《科学素质纲要》实施工作，将公民科学素质发展目标纳入国民经济和社会发展规划，加强对《科学素质纲要》实施的督促检查。各部门将《科学素质纲要》有关任务纳入相关规划和计划，充分履行工作职责。中国科协发挥综合协调作用，做好沟通联络工作，会同各有关方面共同推进科学素质建设。</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t>地方各级政府负责领导当地《科学素质纲要》实施工作，把科学素质建设作为地方经济社会发展的一项重要任务，纳入本地区总体规划，列入年度工作计划，纳入目标管理考核。地方各级科协牵头实施《科学素质纲要》，完善科学素质建设工作机制，会同各相关部门全面推进本地区科学素质建设。</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ascii="楷体" w:eastAsia="楷体" w:hAnsi="楷体" w:hint="eastAsia"/>
          <w:color w:val="333333"/>
          <w:sz w:val="28"/>
          <w:szCs w:val="28"/>
        </w:rPr>
        <w:t>（二）机制保障。</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lastRenderedPageBreak/>
        <w:t>完善表彰奖励机制。根据国家有关规定，对在科学素质建设中做出突出贡献的集体和个人给予表彰和奖励。</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t>完善监测评估体系。完善科普工作评估制度，制定新时代公民科学素质标准，定期开展公民科学素质监测评估、科学素质建设能力监测评估。</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ascii="楷体" w:eastAsia="楷体" w:hAnsi="楷体" w:hint="eastAsia"/>
          <w:color w:val="333333"/>
          <w:sz w:val="28"/>
          <w:szCs w:val="28"/>
        </w:rPr>
        <w:t>（三）条件保障。</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t>完善法规政策。完善科普法律法规体系，鼓励有条件的地方制修订科普条例，制定科普专业技术职称评定办法，开展评定工作，将科普人才列入各级各类人才奖励和资助计划。</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t>加强理论研究。围绕新科技、新应用带来的科技伦理、科技安全、科学谣言等方面，开展科学素质建设理论与实践研究。深入开展科普对象、手段和方法等研究，打造科学素质建设高端智库。</w:t>
      </w:r>
    </w:p>
    <w:p w:rsidR="00C273C6" w:rsidRPr="006A443A" w:rsidRDefault="00C273C6" w:rsidP="00C273C6">
      <w:pPr>
        <w:pStyle w:val="a3"/>
        <w:shd w:val="clear" w:color="auto" w:fill="FFFFFF"/>
        <w:spacing w:before="0" w:beforeAutospacing="0" w:after="0" w:afterAutospacing="0"/>
        <w:ind w:firstLine="480"/>
        <w:jc w:val="both"/>
        <w:rPr>
          <w:color w:val="333333"/>
          <w:sz w:val="28"/>
          <w:szCs w:val="28"/>
        </w:rPr>
      </w:pPr>
      <w:r w:rsidRPr="006A443A">
        <w:rPr>
          <w:rFonts w:hint="eastAsia"/>
          <w:color w:val="333333"/>
          <w:sz w:val="28"/>
          <w:szCs w:val="28"/>
        </w:rPr>
        <w:t>强化标准建设。分级分类制定科普产品和服务标准，实施科学素质建设标准编制专项，推动构建包括国家标准、行业标准、地方标准、团体标准和企业标准的多维标准体系。</w:t>
      </w:r>
    </w:p>
    <w:p w:rsidR="00C273C6" w:rsidRPr="006A443A" w:rsidRDefault="00C273C6" w:rsidP="00C273C6">
      <w:pPr>
        <w:pStyle w:val="a3"/>
        <w:shd w:val="clear" w:color="auto" w:fill="FFFFFF"/>
        <w:spacing w:before="0" w:beforeAutospacing="0" w:after="0" w:afterAutospacing="0"/>
        <w:ind w:firstLine="480"/>
        <w:jc w:val="both"/>
        <w:rPr>
          <w:sz w:val="28"/>
          <w:szCs w:val="28"/>
        </w:rPr>
      </w:pPr>
      <w:r w:rsidRPr="006A443A">
        <w:rPr>
          <w:rFonts w:hint="eastAsia"/>
          <w:color w:val="333333"/>
          <w:sz w:val="28"/>
          <w:szCs w:val="28"/>
        </w:rPr>
        <w:t>保障经费投入。各有关部门统筹考虑和落实科普经费。各级政府按规定安排经费支持科普事业发展。大力提倡个人、企业、社会组织等社会力量采取设立科普基金、资助科普项目等方式为科学素质建设投入资金。</w:t>
      </w:r>
    </w:p>
    <w:p w:rsidR="00C273C6" w:rsidRPr="00C273C6" w:rsidRDefault="00C273C6" w:rsidP="00C273C6">
      <w:pPr>
        <w:pStyle w:val="a3"/>
        <w:shd w:val="clear" w:color="auto" w:fill="FFFFFF"/>
        <w:spacing w:before="0" w:beforeAutospacing="0" w:after="0" w:afterAutospacing="0" w:line="202" w:lineRule="atLeast"/>
        <w:rPr>
          <w:rStyle w:val="bjh-strong"/>
          <w:rFonts w:ascii="Arial" w:hAnsi="Arial" w:cs="Arial"/>
          <w:b/>
          <w:bCs/>
          <w:color w:val="333333"/>
          <w:sz w:val="28"/>
          <w:szCs w:val="28"/>
        </w:rPr>
      </w:pPr>
    </w:p>
    <w:p w:rsidR="00C273C6" w:rsidRDefault="00C273C6">
      <w:pPr>
        <w:widowControl/>
        <w:jc w:val="left"/>
        <w:rPr>
          <w:rStyle w:val="bjh-strong"/>
          <w:rFonts w:ascii="Arial" w:eastAsia="宋体" w:hAnsi="Arial" w:cs="Arial"/>
          <w:b/>
          <w:bCs/>
          <w:color w:val="333333"/>
          <w:kern w:val="0"/>
          <w:sz w:val="28"/>
          <w:szCs w:val="28"/>
        </w:rPr>
      </w:pPr>
      <w:r>
        <w:rPr>
          <w:rStyle w:val="bjh-strong"/>
          <w:rFonts w:ascii="Arial" w:hAnsi="Arial" w:cs="Arial"/>
          <w:b/>
          <w:bCs/>
          <w:color w:val="333333"/>
          <w:sz w:val="28"/>
          <w:szCs w:val="28"/>
        </w:rPr>
        <w:br w:type="page"/>
      </w:r>
    </w:p>
    <w:p w:rsidR="00C273C6" w:rsidRDefault="00C273C6" w:rsidP="00C273C6">
      <w:pPr>
        <w:pStyle w:val="a3"/>
        <w:shd w:val="clear" w:color="auto" w:fill="FFFFFF"/>
        <w:spacing w:before="0" w:beforeAutospacing="0" w:after="0" w:afterAutospacing="0" w:line="202" w:lineRule="atLeast"/>
        <w:rPr>
          <w:rStyle w:val="bjh-strong"/>
          <w:rFonts w:ascii="Arial" w:hAnsi="Arial" w:cs="Arial"/>
          <w:b/>
          <w:bCs/>
          <w:color w:val="333333"/>
          <w:sz w:val="28"/>
          <w:szCs w:val="28"/>
        </w:rPr>
      </w:pPr>
      <w:r>
        <w:rPr>
          <w:rStyle w:val="bjh-strong"/>
          <w:rFonts w:ascii="Arial" w:hAnsi="Arial" w:cs="Arial" w:hint="eastAsia"/>
          <w:b/>
          <w:bCs/>
          <w:color w:val="333333"/>
          <w:sz w:val="28"/>
          <w:szCs w:val="28"/>
        </w:rPr>
        <w:lastRenderedPageBreak/>
        <w:t>文件</w:t>
      </w:r>
      <w:r>
        <w:rPr>
          <w:rStyle w:val="bjh-strong"/>
          <w:rFonts w:ascii="Arial" w:hAnsi="Arial" w:cs="Arial" w:hint="eastAsia"/>
          <w:b/>
          <w:bCs/>
          <w:color w:val="333333"/>
          <w:sz w:val="28"/>
          <w:szCs w:val="28"/>
        </w:rPr>
        <w:t>2</w:t>
      </w:r>
      <w:r>
        <w:rPr>
          <w:rStyle w:val="bjh-strong"/>
          <w:rFonts w:ascii="Arial" w:hAnsi="Arial" w:cs="Arial" w:hint="eastAsia"/>
          <w:b/>
          <w:bCs/>
          <w:color w:val="333333"/>
          <w:sz w:val="28"/>
          <w:szCs w:val="28"/>
        </w:rPr>
        <w:t>：</w:t>
      </w:r>
    </w:p>
    <w:p w:rsidR="00626028" w:rsidRPr="00C05F88" w:rsidRDefault="00626028" w:rsidP="00C05F88">
      <w:pPr>
        <w:pStyle w:val="2"/>
        <w:jc w:val="center"/>
        <w:rPr>
          <w:sz w:val="28"/>
          <w:szCs w:val="28"/>
        </w:rPr>
      </w:pPr>
      <w:bookmarkStart w:id="4" w:name="_Toc77778903"/>
      <w:bookmarkStart w:id="5" w:name="_Toc77778946"/>
      <w:r w:rsidRPr="00C05F88">
        <w:rPr>
          <w:sz w:val="28"/>
          <w:szCs w:val="28"/>
        </w:rPr>
        <w:t>科技部办公厅</w:t>
      </w:r>
      <w:r w:rsidRPr="00C05F88">
        <w:rPr>
          <w:sz w:val="28"/>
          <w:szCs w:val="28"/>
        </w:rPr>
        <w:t xml:space="preserve"> </w:t>
      </w:r>
      <w:r w:rsidRPr="00C05F88">
        <w:rPr>
          <w:sz w:val="28"/>
          <w:szCs w:val="28"/>
        </w:rPr>
        <w:t>财政部办公厅</w:t>
      </w:r>
      <w:r w:rsidRPr="00C05F88">
        <w:rPr>
          <w:sz w:val="28"/>
          <w:szCs w:val="28"/>
        </w:rPr>
        <w:t xml:space="preserve"> </w:t>
      </w:r>
      <w:r w:rsidRPr="00C05F88">
        <w:rPr>
          <w:sz w:val="28"/>
          <w:szCs w:val="28"/>
        </w:rPr>
        <w:t>教育部办公厅</w:t>
      </w:r>
      <w:r w:rsidRPr="00C05F88">
        <w:rPr>
          <w:sz w:val="28"/>
          <w:szCs w:val="28"/>
        </w:rPr>
        <w:t xml:space="preserve"> </w:t>
      </w:r>
      <w:r w:rsidRPr="00C05F88">
        <w:rPr>
          <w:sz w:val="28"/>
          <w:szCs w:val="28"/>
        </w:rPr>
        <w:t>中科院办公厅</w:t>
      </w:r>
      <w:r w:rsidRPr="00C05F88">
        <w:rPr>
          <w:sz w:val="28"/>
          <w:szCs w:val="28"/>
        </w:rPr>
        <w:t xml:space="preserve"> </w:t>
      </w:r>
      <w:r w:rsidRPr="00C05F88">
        <w:rPr>
          <w:sz w:val="28"/>
          <w:szCs w:val="28"/>
        </w:rPr>
        <w:t>工程院办公厅</w:t>
      </w:r>
      <w:r w:rsidRPr="00C05F88">
        <w:rPr>
          <w:sz w:val="28"/>
          <w:szCs w:val="28"/>
        </w:rPr>
        <w:t xml:space="preserve"> </w:t>
      </w:r>
      <w:r w:rsidRPr="00C05F88">
        <w:rPr>
          <w:sz w:val="28"/>
          <w:szCs w:val="28"/>
        </w:rPr>
        <w:t>自然科学基金委办公室关于印发《新形势下加强基础研究若干重点举措》的通知</w:t>
      </w:r>
      <w:bookmarkEnd w:id="4"/>
      <w:bookmarkEnd w:id="5"/>
    </w:p>
    <w:p w:rsidR="00626028" w:rsidRPr="00626028" w:rsidRDefault="00626028" w:rsidP="00626028">
      <w:pPr>
        <w:pStyle w:val="a3"/>
        <w:shd w:val="clear" w:color="auto" w:fill="FFFFFF"/>
        <w:spacing w:before="0" w:beforeAutospacing="0" w:after="0" w:afterAutospacing="0" w:line="202" w:lineRule="atLeast"/>
        <w:jc w:val="center"/>
        <w:rPr>
          <w:rFonts w:ascii="Arial" w:hAnsi="Arial" w:cs="Arial"/>
          <w:color w:val="333333"/>
          <w:sz w:val="28"/>
          <w:szCs w:val="28"/>
        </w:rPr>
      </w:pPr>
      <w:r w:rsidRPr="00626028">
        <w:rPr>
          <w:rStyle w:val="bjh-p"/>
          <w:rFonts w:ascii="Arial" w:hAnsi="Arial" w:cs="Arial"/>
          <w:color w:val="333333"/>
          <w:sz w:val="28"/>
          <w:szCs w:val="28"/>
        </w:rPr>
        <w:t>国科办基〔</w:t>
      </w:r>
      <w:r w:rsidRPr="00626028">
        <w:rPr>
          <w:rStyle w:val="bjh-p"/>
          <w:rFonts w:ascii="Arial" w:hAnsi="Arial" w:cs="Arial"/>
          <w:color w:val="333333"/>
          <w:sz w:val="28"/>
          <w:szCs w:val="28"/>
        </w:rPr>
        <w:t>2020</w:t>
      </w:r>
      <w:r w:rsidRPr="00626028">
        <w:rPr>
          <w:rStyle w:val="bjh-p"/>
          <w:rFonts w:ascii="Arial" w:hAnsi="Arial" w:cs="Arial"/>
          <w:color w:val="333333"/>
          <w:sz w:val="28"/>
          <w:szCs w:val="28"/>
        </w:rPr>
        <w:t>〕</w:t>
      </w:r>
      <w:r w:rsidRPr="00626028">
        <w:rPr>
          <w:rStyle w:val="bjh-p"/>
          <w:rFonts w:ascii="Arial" w:hAnsi="Arial" w:cs="Arial"/>
          <w:color w:val="333333"/>
          <w:sz w:val="28"/>
          <w:szCs w:val="28"/>
        </w:rPr>
        <w:t>38</w:t>
      </w:r>
      <w:r w:rsidRPr="00626028">
        <w:rPr>
          <w:rStyle w:val="bjh-p"/>
          <w:rFonts w:ascii="Arial" w:hAnsi="Arial" w:cs="Arial"/>
          <w:color w:val="333333"/>
          <w:sz w:val="28"/>
          <w:szCs w:val="28"/>
        </w:rPr>
        <w:t>号</w:t>
      </w:r>
    </w:p>
    <w:p w:rsidR="00626028" w:rsidRPr="00626028" w:rsidRDefault="00626028" w:rsidP="00626028">
      <w:pPr>
        <w:pStyle w:val="a3"/>
        <w:shd w:val="clear" w:color="auto" w:fill="FFFFFF"/>
        <w:spacing w:before="0" w:beforeAutospacing="0" w:after="0" w:afterAutospacing="0" w:line="202" w:lineRule="atLeast"/>
        <w:rPr>
          <w:rFonts w:ascii="Arial" w:hAnsi="Arial" w:cs="Arial"/>
          <w:color w:val="333333"/>
          <w:sz w:val="28"/>
          <w:szCs w:val="28"/>
        </w:rPr>
      </w:pPr>
      <w:r w:rsidRPr="00626028">
        <w:rPr>
          <w:rStyle w:val="bjh-p"/>
          <w:rFonts w:ascii="Arial" w:hAnsi="Arial" w:cs="Arial"/>
          <w:color w:val="333333"/>
          <w:sz w:val="28"/>
          <w:szCs w:val="28"/>
        </w:rPr>
        <w:t>各有关单位：</w:t>
      </w:r>
    </w:p>
    <w:p w:rsidR="00626028" w:rsidRPr="00626028" w:rsidRDefault="00626028" w:rsidP="00626028">
      <w:pPr>
        <w:pStyle w:val="a3"/>
        <w:shd w:val="clear" w:color="auto" w:fill="FFFFFF"/>
        <w:spacing w:before="0" w:beforeAutospacing="0" w:after="0" w:afterAutospacing="0" w:line="202" w:lineRule="atLeast"/>
        <w:rPr>
          <w:rFonts w:ascii="Arial" w:hAnsi="Arial" w:cs="Arial"/>
          <w:color w:val="333333"/>
          <w:sz w:val="28"/>
          <w:szCs w:val="28"/>
        </w:rPr>
      </w:pPr>
      <w:r>
        <w:rPr>
          <w:rStyle w:val="bjh-p"/>
          <w:rFonts w:ascii="Arial" w:hAnsi="Arial" w:cs="Arial" w:hint="eastAsia"/>
          <w:color w:val="333333"/>
          <w:sz w:val="28"/>
          <w:szCs w:val="28"/>
        </w:rPr>
        <w:t xml:space="preserve">    </w:t>
      </w:r>
      <w:r w:rsidRPr="00626028">
        <w:rPr>
          <w:rStyle w:val="bjh-p"/>
          <w:rFonts w:ascii="Arial" w:hAnsi="Arial" w:cs="Arial"/>
          <w:color w:val="333333"/>
          <w:sz w:val="28"/>
          <w:szCs w:val="28"/>
        </w:rPr>
        <w:t>为深入贯彻落实《国务院关于全面加强基础科学研究的若干意见》（国发〔</w:t>
      </w:r>
      <w:r w:rsidRPr="00626028">
        <w:rPr>
          <w:rStyle w:val="bjh-p"/>
          <w:rFonts w:ascii="Arial" w:hAnsi="Arial" w:cs="Arial"/>
          <w:color w:val="333333"/>
          <w:sz w:val="28"/>
          <w:szCs w:val="28"/>
        </w:rPr>
        <w:t>2018</w:t>
      </w:r>
      <w:r w:rsidRPr="00626028">
        <w:rPr>
          <w:rStyle w:val="bjh-p"/>
          <w:rFonts w:ascii="Arial" w:hAnsi="Arial" w:cs="Arial"/>
          <w:color w:val="333333"/>
          <w:sz w:val="28"/>
          <w:szCs w:val="28"/>
        </w:rPr>
        <w:t>〕</w:t>
      </w:r>
      <w:r w:rsidRPr="00626028">
        <w:rPr>
          <w:rStyle w:val="bjh-p"/>
          <w:rFonts w:ascii="Arial" w:hAnsi="Arial" w:cs="Arial"/>
          <w:color w:val="333333"/>
          <w:sz w:val="28"/>
          <w:szCs w:val="28"/>
        </w:rPr>
        <w:t>4</w:t>
      </w:r>
      <w:r w:rsidRPr="00626028">
        <w:rPr>
          <w:rStyle w:val="bjh-p"/>
          <w:rFonts w:ascii="Arial" w:hAnsi="Arial" w:cs="Arial"/>
          <w:color w:val="333333"/>
          <w:sz w:val="28"/>
          <w:szCs w:val="28"/>
        </w:rPr>
        <w:t>号），在新形势下进一步加强基础研究，提升我国基础研究和科技创新能力，科技部、财政部、教育部、中科院、工程院、自然科学基金委共同制定了《新形势下加强基础研究若干重点举措》。现印发给你们，请结合本单位实际认真落实。</w:t>
      </w:r>
    </w:p>
    <w:p w:rsidR="00626028" w:rsidRPr="00626028" w:rsidRDefault="00626028" w:rsidP="00626028">
      <w:pPr>
        <w:pStyle w:val="a3"/>
        <w:shd w:val="clear" w:color="auto" w:fill="FFFFFF"/>
        <w:spacing w:before="0" w:beforeAutospacing="0" w:after="0" w:afterAutospacing="0" w:line="202" w:lineRule="atLeast"/>
        <w:jc w:val="right"/>
        <w:rPr>
          <w:rFonts w:ascii="Arial" w:hAnsi="Arial" w:cs="Arial"/>
          <w:color w:val="333333"/>
          <w:sz w:val="28"/>
          <w:szCs w:val="28"/>
        </w:rPr>
      </w:pPr>
      <w:r w:rsidRPr="00626028">
        <w:rPr>
          <w:rStyle w:val="bjh-p"/>
          <w:rFonts w:ascii="Arial" w:hAnsi="Arial" w:cs="Arial"/>
          <w:color w:val="333333"/>
          <w:sz w:val="28"/>
          <w:szCs w:val="28"/>
        </w:rPr>
        <w:t>科技部办公厅</w:t>
      </w:r>
      <w:r w:rsidRPr="00626028">
        <w:rPr>
          <w:rStyle w:val="bjh-p"/>
          <w:rFonts w:ascii="Arial" w:hAnsi="Arial" w:cs="Arial"/>
          <w:color w:val="333333"/>
          <w:sz w:val="28"/>
          <w:szCs w:val="28"/>
        </w:rPr>
        <w:t xml:space="preserve"> </w:t>
      </w:r>
      <w:r w:rsidRPr="00626028">
        <w:rPr>
          <w:rStyle w:val="bjh-p"/>
          <w:rFonts w:ascii="Arial" w:hAnsi="Arial" w:cs="Arial"/>
          <w:color w:val="333333"/>
          <w:sz w:val="28"/>
          <w:szCs w:val="28"/>
        </w:rPr>
        <w:t>财政部办公厅</w:t>
      </w:r>
      <w:r w:rsidRPr="00626028">
        <w:rPr>
          <w:rStyle w:val="bjh-p"/>
          <w:rFonts w:ascii="Arial" w:hAnsi="Arial" w:cs="Arial"/>
          <w:color w:val="333333"/>
          <w:sz w:val="28"/>
          <w:szCs w:val="28"/>
        </w:rPr>
        <w:t xml:space="preserve"> </w:t>
      </w:r>
      <w:r w:rsidRPr="00626028">
        <w:rPr>
          <w:rStyle w:val="bjh-p"/>
          <w:rFonts w:ascii="Arial" w:hAnsi="Arial" w:cs="Arial"/>
          <w:color w:val="333333"/>
          <w:sz w:val="28"/>
          <w:szCs w:val="28"/>
        </w:rPr>
        <w:t>教育部办公厅</w:t>
      </w:r>
    </w:p>
    <w:p w:rsidR="00626028" w:rsidRPr="00626028" w:rsidRDefault="00626028" w:rsidP="00626028">
      <w:pPr>
        <w:pStyle w:val="a3"/>
        <w:shd w:val="clear" w:color="auto" w:fill="FFFFFF"/>
        <w:spacing w:before="0" w:beforeAutospacing="0" w:after="0" w:afterAutospacing="0" w:line="202" w:lineRule="atLeast"/>
        <w:jc w:val="right"/>
        <w:rPr>
          <w:rFonts w:ascii="Arial" w:hAnsi="Arial" w:cs="Arial"/>
          <w:color w:val="333333"/>
          <w:sz w:val="28"/>
          <w:szCs w:val="28"/>
        </w:rPr>
      </w:pPr>
      <w:r w:rsidRPr="00626028">
        <w:rPr>
          <w:rStyle w:val="bjh-p"/>
          <w:rFonts w:ascii="Arial" w:hAnsi="Arial" w:cs="Arial"/>
          <w:color w:val="333333"/>
          <w:sz w:val="28"/>
          <w:szCs w:val="28"/>
        </w:rPr>
        <w:t>中科院办公厅</w:t>
      </w:r>
      <w:r w:rsidRPr="00626028">
        <w:rPr>
          <w:rStyle w:val="bjh-p"/>
          <w:rFonts w:ascii="Arial" w:hAnsi="Arial" w:cs="Arial"/>
          <w:color w:val="333333"/>
          <w:sz w:val="28"/>
          <w:szCs w:val="28"/>
        </w:rPr>
        <w:t xml:space="preserve"> </w:t>
      </w:r>
      <w:r w:rsidRPr="00626028">
        <w:rPr>
          <w:rStyle w:val="bjh-p"/>
          <w:rFonts w:ascii="Arial" w:hAnsi="Arial" w:cs="Arial"/>
          <w:color w:val="333333"/>
          <w:sz w:val="28"/>
          <w:szCs w:val="28"/>
        </w:rPr>
        <w:t>工程院办公厅</w:t>
      </w:r>
      <w:r w:rsidRPr="00626028">
        <w:rPr>
          <w:rStyle w:val="bjh-p"/>
          <w:rFonts w:ascii="Arial" w:hAnsi="Arial" w:cs="Arial"/>
          <w:color w:val="333333"/>
          <w:sz w:val="28"/>
          <w:szCs w:val="28"/>
        </w:rPr>
        <w:t xml:space="preserve"> </w:t>
      </w:r>
      <w:r w:rsidRPr="00626028">
        <w:rPr>
          <w:rStyle w:val="bjh-p"/>
          <w:rFonts w:ascii="Arial" w:hAnsi="Arial" w:cs="Arial"/>
          <w:color w:val="333333"/>
          <w:sz w:val="28"/>
          <w:szCs w:val="28"/>
        </w:rPr>
        <w:t>自然科学基金委办公室</w:t>
      </w:r>
    </w:p>
    <w:p w:rsidR="00626028" w:rsidRPr="00626028" w:rsidRDefault="00626028" w:rsidP="00626028">
      <w:pPr>
        <w:pStyle w:val="a3"/>
        <w:shd w:val="clear" w:color="auto" w:fill="FFFFFF"/>
        <w:spacing w:before="0" w:beforeAutospacing="0" w:after="0" w:afterAutospacing="0" w:line="202" w:lineRule="atLeast"/>
        <w:jc w:val="right"/>
        <w:rPr>
          <w:rFonts w:ascii="Arial" w:hAnsi="Arial" w:cs="Arial"/>
          <w:color w:val="333333"/>
          <w:sz w:val="28"/>
          <w:szCs w:val="28"/>
        </w:rPr>
      </w:pPr>
      <w:r w:rsidRPr="00626028">
        <w:rPr>
          <w:rStyle w:val="bjh-p"/>
          <w:rFonts w:ascii="Arial" w:hAnsi="Arial" w:cs="Arial"/>
          <w:color w:val="333333"/>
          <w:sz w:val="28"/>
          <w:szCs w:val="28"/>
        </w:rPr>
        <w:t>2020</w:t>
      </w:r>
      <w:r w:rsidRPr="00626028">
        <w:rPr>
          <w:rStyle w:val="bjh-p"/>
          <w:rFonts w:ascii="Arial" w:hAnsi="Arial" w:cs="Arial"/>
          <w:color w:val="333333"/>
          <w:sz w:val="28"/>
          <w:szCs w:val="28"/>
        </w:rPr>
        <w:t>年</w:t>
      </w:r>
      <w:r w:rsidRPr="00626028">
        <w:rPr>
          <w:rStyle w:val="bjh-p"/>
          <w:rFonts w:ascii="Arial" w:hAnsi="Arial" w:cs="Arial"/>
          <w:color w:val="333333"/>
          <w:sz w:val="28"/>
          <w:szCs w:val="28"/>
        </w:rPr>
        <w:t>4</w:t>
      </w:r>
      <w:r w:rsidRPr="00626028">
        <w:rPr>
          <w:rStyle w:val="bjh-p"/>
          <w:rFonts w:ascii="Arial" w:hAnsi="Arial" w:cs="Arial"/>
          <w:color w:val="333333"/>
          <w:sz w:val="28"/>
          <w:szCs w:val="28"/>
        </w:rPr>
        <w:t>月</w:t>
      </w:r>
      <w:r w:rsidRPr="00626028">
        <w:rPr>
          <w:rStyle w:val="bjh-p"/>
          <w:rFonts w:ascii="Arial" w:hAnsi="Arial" w:cs="Arial"/>
          <w:color w:val="333333"/>
          <w:sz w:val="28"/>
          <w:szCs w:val="28"/>
        </w:rPr>
        <w:t>29</w:t>
      </w:r>
      <w:r w:rsidRPr="00626028">
        <w:rPr>
          <w:rStyle w:val="bjh-p"/>
          <w:rFonts w:ascii="Arial" w:hAnsi="Arial" w:cs="Arial"/>
          <w:color w:val="333333"/>
          <w:sz w:val="28"/>
          <w:szCs w:val="28"/>
        </w:rPr>
        <w:t>日</w:t>
      </w:r>
    </w:p>
    <w:p w:rsidR="00626028" w:rsidRPr="00626028" w:rsidRDefault="00626028" w:rsidP="00626028">
      <w:pPr>
        <w:pStyle w:val="a3"/>
        <w:shd w:val="clear" w:color="auto" w:fill="FFFFFF"/>
        <w:spacing w:before="0" w:beforeAutospacing="0" w:after="0" w:afterAutospacing="0" w:line="202" w:lineRule="atLeast"/>
        <w:jc w:val="right"/>
        <w:rPr>
          <w:rFonts w:ascii="Arial" w:hAnsi="Arial" w:cs="Arial"/>
          <w:color w:val="333333"/>
          <w:sz w:val="28"/>
          <w:szCs w:val="28"/>
        </w:rPr>
      </w:pPr>
      <w:r w:rsidRPr="00626028">
        <w:rPr>
          <w:rStyle w:val="bjh-p"/>
          <w:rFonts w:ascii="Arial" w:hAnsi="Arial" w:cs="Arial"/>
          <w:color w:val="333333"/>
          <w:sz w:val="28"/>
          <w:szCs w:val="28"/>
        </w:rPr>
        <w:t>（此件主动公开）</w:t>
      </w:r>
    </w:p>
    <w:p w:rsidR="00626028" w:rsidRPr="00626028" w:rsidRDefault="00626028" w:rsidP="008D2396">
      <w:pPr>
        <w:pStyle w:val="a3"/>
        <w:shd w:val="clear" w:color="auto" w:fill="FFFFFF"/>
        <w:spacing w:beforeLines="50" w:beforeAutospacing="0" w:afterLines="50" w:afterAutospacing="0" w:line="202" w:lineRule="atLeast"/>
        <w:jc w:val="center"/>
        <w:rPr>
          <w:rFonts w:ascii="Arial" w:hAnsi="Arial" w:cs="Arial"/>
          <w:color w:val="333333"/>
          <w:sz w:val="28"/>
          <w:szCs w:val="28"/>
        </w:rPr>
      </w:pPr>
      <w:r w:rsidRPr="00626028">
        <w:rPr>
          <w:rStyle w:val="bjh-strong"/>
          <w:rFonts w:ascii="Arial" w:hAnsi="Arial" w:cs="Arial"/>
          <w:b/>
          <w:bCs/>
          <w:color w:val="333333"/>
          <w:sz w:val="28"/>
          <w:szCs w:val="28"/>
        </w:rPr>
        <w:t>新形势下加强基础研究若干重点举措</w:t>
      </w:r>
    </w:p>
    <w:p w:rsidR="00626028" w:rsidRPr="00626028" w:rsidRDefault="00626028" w:rsidP="00626028">
      <w:pPr>
        <w:pStyle w:val="a3"/>
        <w:shd w:val="clear" w:color="auto" w:fill="FFFFFF"/>
        <w:spacing w:before="0" w:beforeAutospacing="0" w:after="0" w:afterAutospacing="0" w:line="202" w:lineRule="atLeast"/>
        <w:rPr>
          <w:rFonts w:ascii="Arial" w:hAnsi="Arial" w:cs="Arial"/>
          <w:color w:val="333333"/>
          <w:sz w:val="28"/>
          <w:szCs w:val="28"/>
        </w:rPr>
      </w:pPr>
      <w:r>
        <w:rPr>
          <w:rStyle w:val="bjh-p"/>
          <w:rFonts w:ascii="Arial" w:hAnsi="Arial" w:cs="Arial" w:hint="eastAsia"/>
          <w:color w:val="333333"/>
          <w:sz w:val="28"/>
          <w:szCs w:val="28"/>
        </w:rPr>
        <w:t xml:space="preserve">    </w:t>
      </w:r>
      <w:r w:rsidRPr="00626028">
        <w:rPr>
          <w:rStyle w:val="bjh-p"/>
          <w:rFonts w:ascii="Arial" w:hAnsi="Arial" w:cs="Arial"/>
          <w:color w:val="333333"/>
          <w:sz w:val="28"/>
          <w:szCs w:val="28"/>
        </w:rPr>
        <w:t>基础研究是整个科学体系的源头，是所有技术问题的总机关。现代科学技术发展进入大科学时代，科学、技术、工程加速渗透与融合，科学研究的模式不断重构，学科交叉、跨界合作、产学研协同成为趋势。经济高质量发展急需高水平基础研究的供给和支撑，需求牵引、应用导向的基础研究战略意义凸显。新形势下进一步加强基础研究，</w:t>
      </w:r>
      <w:r w:rsidRPr="00626028">
        <w:rPr>
          <w:rStyle w:val="bjh-p"/>
          <w:rFonts w:ascii="Arial" w:hAnsi="Arial" w:cs="Arial"/>
          <w:color w:val="333333"/>
          <w:sz w:val="28"/>
          <w:szCs w:val="28"/>
        </w:rPr>
        <w:lastRenderedPageBreak/>
        <w:t>要以习近平新时代中国特色社会主义思想为指导，尊重科学发展规律，突出目标导向，支持自由探索，优化总体布局，深化体制机制改革，创新支持方式，营造创新环境，提升原始创新能力，努力攀登世界科学高峰，为创新型国家和世界科技强国建设提供强大支撑。</w:t>
      </w:r>
    </w:p>
    <w:p w:rsidR="00626028" w:rsidRPr="00626028" w:rsidRDefault="00626028" w:rsidP="00626028">
      <w:pPr>
        <w:pStyle w:val="a3"/>
        <w:shd w:val="clear" w:color="auto" w:fill="FFFFFF"/>
        <w:spacing w:before="0" w:beforeAutospacing="0" w:after="0" w:afterAutospacing="0" w:line="202" w:lineRule="atLeast"/>
        <w:rPr>
          <w:rFonts w:ascii="Arial" w:hAnsi="Arial" w:cs="Arial"/>
          <w:color w:val="333333"/>
          <w:sz w:val="28"/>
          <w:szCs w:val="28"/>
        </w:rPr>
      </w:pPr>
      <w:r>
        <w:rPr>
          <w:rStyle w:val="bjh-p"/>
          <w:rFonts w:ascii="Arial" w:hAnsi="Arial" w:cs="Arial" w:hint="eastAsia"/>
          <w:color w:val="333333"/>
          <w:sz w:val="28"/>
          <w:szCs w:val="28"/>
        </w:rPr>
        <w:t xml:space="preserve">    </w:t>
      </w:r>
      <w:r w:rsidRPr="00626028">
        <w:rPr>
          <w:rStyle w:val="bjh-p"/>
          <w:rFonts w:ascii="Arial" w:hAnsi="Arial" w:cs="Arial"/>
          <w:color w:val="333333"/>
          <w:sz w:val="28"/>
          <w:szCs w:val="28"/>
        </w:rPr>
        <w:t>为落实《国务院关于全面加强基础科学研究的若干意见》，进一步加强基础研究，提升我国基础研究和科技创新能力，实现前瞻性基础研究、引领性原创成果重大突破，特提出以下重点举措。</w:t>
      </w:r>
    </w:p>
    <w:p w:rsidR="00626028" w:rsidRPr="00626028" w:rsidRDefault="00626028" w:rsidP="00626028">
      <w:pPr>
        <w:pStyle w:val="a3"/>
        <w:shd w:val="clear" w:color="auto" w:fill="FFFFFF"/>
        <w:spacing w:before="0" w:beforeAutospacing="0" w:after="0" w:afterAutospacing="0" w:line="202" w:lineRule="atLeast"/>
        <w:rPr>
          <w:rFonts w:ascii="Arial" w:hAnsi="Arial" w:cs="Arial"/>
          <w:color w:val="333333"/>
          <w:sz w:val="28"/>
          <w:szCs w:val="28"/>
        </w:rPr>
      </w:pPr>
      <w:r w:rsidRPr="00626028">
        <w:rPr>
          <w:rStyle w:val="bjh-strong"/>
          <w:rFonts w:ascii="Arial" w:hAnsi="Arial" w:cs="Arial"/>
          <w:b/>
          <w:bCs/>
          <w:color w:val="333333"/>
          <w:sz w:val="28"/>
          <w:szCs w:val="28"/>
        </w:rPr>
        <w:t>一、优化基础研究总体布局</w:t>
      </w:r>
    </w:p>
    <w:p w:rsidR="00626028" w:rsidRPr="00626028" w:rsidRDefault="00626028" w:rsidP="00626028">
      <w:pPr>
        <w:pStyle w:val="a3"/>
        <w:shd w:val="clear" w:color="auto" w:fill="FFFFFF"/>
        <w:spacing w:before="0" w:beforeAutospacing="0" w:after="0" w:afterAutospacing="0" w:line="202" w:lineRule="atLeast"/>
        <w:rPr>
          <w:rFonts w:ascii="Arial" w:hAnsi="Arial" w:cs="Arial"/>
          <w:color w:val="333333"/>
          <w:sz w:val="28"/>
          <w:szCs w:val="28"/>
        </w:rPr>
      </w:pPr>
      <w:r>
        <w:rPr>
          <w:rStyle w:val="bjh-p"/>
          <w:rFonts w:ascii="Arial" w:hAnsi="Arial" w:cs="Arial" w:hint="eastAsia"/>
          <w:color w:val="333333"/>
          <w:sz w:val="28"/>
          <w:szCs w:val="28"/>
        </w:rPr>
        <w:t xml:space="preserve">    </w:t>
      </w:r>
      <w:r w:rsidRPr="00626028">
        <w:rPr>
          <w:rStyle w:val="bjh-p"/>
          <w:rFonts w:ascii="Arial" w:hAnsi="Arial" w:cs="Arial"/>
          <w:color w:val="333333"/>
          <w:sz w:val="28"/>
          <w:szCs w:val="28"/>
        </w:rPr>
        <w:t xml:space="preserve">1. </w:t>
      </w:r>
      <w:r w:rsidRPr="00626028">
        <w:rPr>
          <w:rStyle w:val="bjh-p"/>
          <w:rFonts w:ascii="Arial" w:hAnsi="Arial" w:cs="Arial"/>
          <w:color w:val="333333"/>
          <w:sz w:val="28"/>
          <w:szCs w:val="28"/>
        </w:rPr>
        <w:t>加强基础研究统筹布局。坚持基础研究整体性思维，把握基础研究与应用研究日趋一体化的发展趋势，注重解决实际问题，以应用研究带动基础研究，加强重大科学目标导向、应用目标导向的基础研究项目部署，重点解决产业发展和生产实践中的共性基础问题，为国家重大技术创新提供支撑。强化目标导向，支持自由探索，突出原始创新，强化战略性前瞻性基础研究，鼓励提出新思想、新理论、新方法。制定基础研究</w:t>
      </w:r>
      <w:r w:rsidRPr="00626028">
        <w:rPr>
          <w:rStyle w:val="bjh-p"/>
          <w:rFonts w:ascii="Arial" w:hAnsi="Arial" w:cs="Arial"/>
          <w:color w:val="333333"/>
          <w:sz w:val="28"/>
          <w:szCs w:val="28"/>
        </w:rPr>
        <w:t>2021—2035</w:t>
      </w:r>
      <w:r w:rsidRPr="00626028">
        <w:rPr>
          <w:rStyle w:val="bjh-p"/>
          <w:rFonts w:ascii="Arial" w:hAnsi="Arial" w:cs="Arial"/>
          <w:color w:val="333333"/>
          <w:sz w:val="28"/>
          <w:szCs w:val="28"/>
        </w:rPr>
        <w:t>年的总体规划。</w:t>
      </w:r>
    </w:p>
    <w:p w:rsidR="00626028" w:rsidRPr="00626028" w:rsidRDefault="00626028" w:rsidP="00626028">
      <w:pPr>
        <w:pStyle w:val="a3"/>
        <w:shd w:val="clear" w:color="auto" w:fill="FFFFFF"/>
        <w:spacing w:before="0" w:beforeAutospacing="0" w:after="0" w:afterAutospacing="0" w:line="202" w:lineRule="atLeast"/>
        <w:rPr>
          <w:rFonts w:ascii="Arial" w:hAnsi="Arial" w:cs="Arial"/>
          <w:color w:val="333333"/>
          <w:sz w:val="28"/>
          <w:szCs w:val="28"/>
        </w:rPr>
      </w:pPr>
      <w:r>
        <w:rPr>
          <w:rStyle w:val="bjh-p"/>
          <w:rFonts w:ascii="Arial" w:hAnsi="Arial" w:cs="Arial" w:hint="eastAsia"/>
          <w:color w:val="333333"/>
          <w:sz w:val="28"/>
          <w:szCs w:val="28"/>
        </w:rPr>
        <w:t xml:space="preserve">    </w:t>
      </w:r>
      <w:r w:rsidRPr="00626028">
        <w:rPr>
          <w:rStyle w:val="bjh-p"/>
          <w:rFonts w:ascii="Arial" w:hAnsi="Arial" w:cs="Arial"/>
          <w:color w:val="333333"/>
          <w:sz w:val="28"/>
          <w:szCs w:val="28"/>
        </w:rPr>
        <w:t xml:space="preserve">2. </w:t>
      </w:r>
      <w:r w:rsidRPr="00626028">
        <w:rPr>
          <w:rStyle w:val="bjh-p"/>
          <w:rFonts w:ascii="Arial" w:hAnsi="Arial" w:cs="Arial"/>
          <w:color w:val="333333"/>
          <w:sz w:val="28"/>
          <w:szCs w:val="28"/>
        </w:rPr>
        <w:t>完善国家科技计划体系。充分发挥国家自然科学基金的作用，资助基础研究和科学前沿探索，支持人才和团队建设，加强面向国家需求的项目部署力度，提升国家自然科学基金支撑经济社会发展的能力。面向国际科学前沿和国家重大战略需求，突出战略性、前瞻性和颠覆性，优化国家科技重大专项、国家重点研发计划、基地和人才计划中基础研究支持体系，强化对目标导向基础研究的系统部署和统筹实施。</w:t>
      </w:r>
    </w:p>
    <w:p w:rsidR="00626028" w:rsidRPr="00626028" w:rsidRDefault="00626028" w:rsidP="00626028">
      <w:pPr>
        <w:pStyle w:val="a3"/>
        <w:shd w:val="clear" w:color="auto" w:fill="FFFFFF"/>
        <w:spacing w:before="0" w:beforeAutospacing="0" w:after="0" w:afterAutospacing="0" w:line="202" w:lineRule="atLeast"/>
        <w:rPr>
          <w:rFonts w:ascii="Arial" w:hAnsi="Arial" w:cs="Arial"/>
          <w:color w:val="333333"/>
          <w:sz w:val="28"/>
          <w:szCs w:val="28"/>
        </w:rPr>
      </w:pPr>
      <w:r w:rsidRPr="00626028">
        <w:rPr>
          <w:rStyle w:val="bjh-strong"/>
          <w:rFonts w:ascii="Arial" w:hAnsi="Arial" w:cs="Arial"/>
          <w:b/>
          <w:bCs/>
          <w:color w:val="333333"/>
          <w:sz w:val="28"/>
          <w:szCs w:val="28"/>
        </w:rPr>
        <w:lastRenderedPageBreak/>
        <w:t>二、激发创新主体活力</w:t>
      </w:r>
    </w:p>
    <w:p w:rsidR="00626028" w:rsidRPr="00626028" w:rsidRDefault="00626028" w:rsidP="00626028">
      <w:pPr>
        <w:pStyle w:val="a3"/>
        <w:shd w:val="clear" w:color="auto" w:fill="FFFFFF"/>
        <w:spacing w:before="0" w:beforeAutospacing="0" w:after="0" w:afterAutospacing="0" w:line="202" w:lineRule="atLeast"/>
        <w:rPr>
          <w:rFonts w:ascii="Arial" w:hAnsi="Arial" w:cs="Arial"/>
          <w:color w:val="333333"/>
          <w:sz w:val="28"/>
          <w:szCs w:val="28"/>
        </w:rPr>
      </w:pPr>
      <w:r>
        <w:rPr>
          <w:rStyle w:val="bjh-p"/>
          <w:rFonts w:ascii="Arial" w:hAnsi="Arial" w:cs="Arial" w:hint="eastAsia"/>
          <w:color w:val="333333"/>
          <w:sz w:val="28"/>
          <w:szCs w:val="28"/>
        </w:rPr>
        <w:t xml:space="preserve">    </w:t>
      </w:r>
      <w:r w:rsidRPr="00626028">
        <w:rPr>
          <w:rStyle w:val="bjh-p"/>
          <w:rFonts w:ascii="Arial" w:hAnsi="Arial" w:cs="Arial"/>
          <w:color w:val="333333"/>
          <w:sz w:val="28"/>
          <w:szCs w:val="28"/>
        </w:rPr>
        <w:t xml:space="preserve">3. </w:t>
      </w:r>
      <w:r w:rsidRPr="00626028">
        <w:rPr>
          <w:rStyle w:val="bjh-p"/>
          <w:rFonts w:ascii="Arial" w:hAnsi="Arial" w:cs="Arial"/>
          <w:color w:val="333333"/>
          <w:sz w:val="28"/>
          <w:szCs w:val="28"/>
        </w:rPr>
        <w:t>切实把尊重科研人员的科研活动主体地位落到实处。完善适应基础研究特点和规律的经费管理制度，坚持以人为本，增加对</w:t>
      </w:r>
      <w:r w:rsidRPr="00626028">
        <w:rPr>
          <w:rStyle w:val="bjh-p"/>
          <w:rFonts w:ascii="Arial" w:hAnsi="Arial" w:cs="Arial"/>
          <w:color w:val="333333"/>
          <w:sz w:val="28"/>
          <w:szCs w:val="28"/>
        </w:rPr>
        <w:t>“</w:t>
      </w:r>
      <w:r w:rsidRPr="00626028">
        <w:rPr>
          <w:rStyle w:val="bjh-p"/>
          <w:rFonts w:ascii="Arial" w:hAnsi="Arial" w:cs="Arial"/>
          <w:color w:val="333333"/>
          <w:sz w:val="28"/>
          <w:szCs w:val="28"/>
        </w:rPr>
        <w:t>人</w:t>
      </w:r>
      <w:r w:rsidRPr="00626028">
        <w:rPr>
          <w:rStyle w:val="bjh-p"/>
          <w:rFonts w:ascii="Arial" w:hAnsi="Arial" w:cs="Arial"/>
          <w:color w:val="333333"/>
          <w:sz w:val="28"/>
          <w:szCs w:val="28"/>
        </w:rPr>
        <w:t>”</w:t>
      </w:r>
      <w:r w:rsidRPr="00626028">
        <w:rPr>
          <w:rStyle w:val="bjh-p"/>
          <w:rFonts w:ascii="Arial" w:hAnsi="Arial" w:cs="Arial"/>
          <w:color w:val="333333"/>
          <w:sz w:val="28"/>
          <w:szCs w:val="28"/>
        </w:rPr>
        <w:t>的支持。重点围绕优秀人才团队配置科技资源，推动科学家、数学家、工程师在一起共同开展研究。落实科研人员在立项选题、经费使用以及资源配置的自主权，释放人才创新创造活力。切实保障科研人员工作和生活条件，强化对承担基础研究国家重大任务的人才和团队的激励，落实以增加知识价值为导向的分配政策，探索实行年薪制和学术休假制度，对科研骨干在内部绩效工资分配时予以倾斜。加快推进经费使用</w:t>
      </w:r>
      <w:r w:rsidRPr="00626028">
        <w:rPr>
          <w:rStyle w:val="bjh-p"/>
          <w:rFonts w:ascii="Arial" w:hAnsi="Arial" w:cs="Arial"/>
          <w:color w:val="333333"/>
          <w:sz w:val="28"/>
          <w:szCs w:val="28"/>
        </w:rPr>
        <w:t>“</w:t>
      </w:r>
      <w:r w:rsidRPr="00626028">
        <w:rPr>
          <w:rStyle w:val="bjh-p"/>
          <w:rFonts w:ascii="Arial" w:hAnsi="Arial" w:cs="Arial"/>
          <w:color w:val="333333"/>
          <w:sz w:val="28"/>
          <w:szCs w:val="28"/>
        </w:rPr>
        <w:t>包干制</w:t>
      </w:r>
      <w:r w:rsidRPr="00626028">
        <w:rPr>
          <w:rStyle w:val="bjh-p"/>
          <w:rFonts w:ascii="Arial" w:hAnsi="Arial" w:cs="Arial"/>
          <w:color w:val="333333"/>
          <w:sz w:val="28"/>
          <w:szCs w:val="28"/>
        </w:rPr>
        <w:t>”</w:t>
      </w:r>
      <w:r w:rsidRPr="00626028">
        <w:rPr>
          <w:rStyle w:val="bjh-p"/>
          <w:rFonts w:ascii="Arial" w:hAnsi="Arial" w:cs="Arial"/>
          <w:color w:val="333333"/>
          <w:sz w:val="28"/>
          <w:szCs w:val="28"/>
        </w:rPr>
        <w:t>的落实落地。认真落实《关于优化科研管理提升科研绩效若干措施的通知》，安排好纯理论基础研究、对试验设备依赖程度低和实验材料耗费少的基础研究项目间接费用。</w:t>
      </w:r>
    </w:p>
    <w:p w:rsidR="00626028" w:rsidRPr="00626028" w:rsidRDefault="00626028" w:rsidP="00626028">
      <w:pPr>
        <w:pStyle w:val="a3"/>
        <w:shd w:val="clear" w:color="auto" w:fill="FFFFFF"/>
        <w:spacing w:before="0" w:beforeAutospacing="0" w:after="0" w:afterAutospacing="0" w:line="202" w:lineRule="atLeast"/>
        <w:rPr>
          <w:rFonts w:ascii="Arial" w:hAnsi="Arial" w:cs="Arial"/>
          <w:color w:val="333333"/>
          <w:sz w:val="28"/>
          <w:szCs w:val="28"/>
        </w:rPr>
      </w:pPr>
      <w:r>
        <w:rPr>
          <w:rStyle w:val="bjh-p"/>
          <w:rFonts w:ascii="Arial" w:hAnsi="Arial" w:cs="Arial" w:hint="eastAsia"/>
          <w:color w:val="333333"/>
          <w:sz w:val="28"/>
          <w:szCs w:val="28"/>
        </w:rPr>
        <w:t xml:space="preserve">    </w:t>
      </w:r>
      <w:r w:rsidRPr="00626028">
        <w:rPr>
          <w:rStyle w:val="bjh-p"/>
          <w:rFonts w:ascii="Arial" w:hAnsi="Arial" w:cs="Arial"/>
          <w:color w:val="333333"/>
          <w:sz w:val="28"/>
          <w:szCs w:val="28"/>
        </w:rPr>
        <w:t xml:space="preserve">4. </w:t>
      </w:r>
      <w:r w:rsidRPr="00626028">
        <w:rPr>
          <w:rStyle w:val="bjh-p"/>
          <w:rFonts w:ascii="Arial" w:hAnsi="Arial" w:cs="Arial"/>
          <w:color w:val="333333"/>
          <w:sz w:val="28"/>
          <w:szCs w:val="28"/>
        </w:rPr>
        <w:t>支持企业和新型研发机构加强基础研究。引导企业面向长远发展和竞争力提升前瞻部署基础研究。扫除高校、科研院所和企业间人才流动的制度障碍。支持企业承担国家科研项目。支持新型研发机构制度创新，在科研模式、评价体系、人才引进、职称评定、内控制度等方面积极探索，先行先试。支持新型研发机构建设创新平台、承担国家科研任务。推动产学研协作融通，形成基础研究、应用研究和技术创新贯通发展的科技创新生态。</w:t>
      </w:r>
    </w:p>
    <w:p w:rsidR="00626028" w:rsidRPr="00626028" w:rsidRDefault="00626028" w:rsidP="00626028">
      <w:pPr>
        <w:pStyle w:val="a3"/>
        <w:shd w:val="clear" w:color="auto" w:fill="FFFFFF"/>
        <w:spacing w:before="0" w:beforeAutospacing="0" w:after="0" w:afterAutospacing="0" w:line="202" w:lineRule="atLeast"/>
        <w:rPr>
          <w:rFonts w:ascii="Arial" w:hAnsi="Arial" w:cs="Arial"/>
          <w:color w:val="333333"/>
          <w:sz w:val="28"/>
          <w:szCs w:val="28"/>
        </w:rPr>
      </w:pPr>
      <w:r w:rsidRPr="00626028">
        <w:rPr>
          <w:rStyle w:val="bjh-strong"/>
          <w:rFonts w:ascii="Arial" w:hAnsi="Arial" w:cs="Arial"/>
          <w:b/>
          <w:bCs/>
          <w:color w:val="333333"/>
          <w:sz w:val="28"/>
          <w:szCs w:val="28"/>
        </w:rPr>
        <w:t>三、深化项目管理改革</w:t>
      </w:r>
    </w:p>
    <w:p w:rsidR="00626028" w:rsidRPr="00626028" w:rsidRDefault="00626028" w:rsidP="00626028">
      <w:pPr>
        <w:pStyle w:val="a3"/>
        <w:shd w:val="clear" w:color="auto" w:fill="FFFFFF"/>
        <w:spacing w:before="0" w:beforeAutospacing="0" w:after="0" w:afterAutospacing="0" w:line="202" w:lineRule="atLeast"/>
        <w:rPr>
          <w:rFonts w:ascii="Arial" w:hAnsi="Arial" w:cs="Arial"/>
          <w:color w:val="333333"/>
          <w:sz w:val="28"/>
          <w:szCs w:val="28"/>
        </w:rPr>
      </w:pPr>
      <w:r>
        <w:rPr>
          <w:rStyle w:val="bjh-p"/>
          <w:rFonts w:ascii="Arial" w:hAnsi="Arial" w:cs="Arial" w:hint="eastAsia"/>
          <w:color w:val="333333"/>
          <w:sz w:val="28"/>
          <w:szCs w:val="28"/>
        </w:rPr>
        <w:t xml:space="preserve">    </w:t>
      </w:r>
      <w:r w:rsidRPr="00626028">
        <w:rPr>
          <w:rStyle w:val="bjh-p"/>
          <w:rFonts w:ascii="Arial" w:hAnsi="Arial" w:cs="Arial"/>
          <w:color w:val="333333"/>
          <w:sz w:val="28"/>
          <w:szCs w:val="28"/>
        </w:rPr>
        <w:t xml:space="preserve">5. </w:t>
      </w:r>
      <w:r w:rsidRPr="00626028">
        <w:rPr>
          <w:rStyle w:val="bjh-p"/>
          <w:rFonts w:ascii="Arial" w:hAnsi="Arial" w:cs="Arial"/>
          <w:color w:val="333333"/>
          <w:sz w:val="28"/>
          <w:szCs w:val="28"/>
        </w:rPr>
        <w:t>改革项目形成机制。健全基础研究任务征集机制，组织行业部门、企业、战略研究机构、科学家等共同研判科学前沿和战略发展</w:t>
      </w:r>
      <w:r w:rsidRPr="00626028">
        <w:rPr>
          <w:rStyle w:val="bjh-p"/>
          <w:rFonts w:ascii="Arial" w:hAnsi="Arial" w:cs="Arial"/>
          <w:color w:val="333333"/>
          <w:sz w:val="28"/>
          <w:szCs w:val="28"/>
        </w:rPr>
        <w:lastRenderedPageBreak/>
        <w:t>方向，多方凝练经济社会发展和生产一线的重大科学问题。提高指南开放性，简化指南内容，不限定具体技术路线，对原创性强的研究探索以指向代替指南。合理把握项目规模，避免拼凑和打包，保证竞争性和参与度。推行评审专家责任机制，强化</w:t>
      </w:r>
      <w:r w:rsidRPr="00626028">
        <w:rPr>
          <w:rStyle w:val="bjh-p"/>
          <w:rFonts w:ascii="Arial" w:hAnsi="Arial" w:cs="Arial"/>
          <w:color w:val="333333"/>
          <w:sz w:val="28"/>
          <w:szCs w:val="28"/>
        </w:rPr>
        <w:t>“</w:t>
      </w:r>
      <w:r w:rsidRPr="00626028">
        <w:rPr>
          <w:rStyle w:val="bjh-p"/>
          <w:rFonts w:ascii="Arial" w:hAnsi="Arial" w:cs="Arial"/>
          <w:color w:val="333333"/>
          <w:sz w:val="28"/>
          <w:szCs w:val="28"/>
        </w:rPr>
        <w:t>小同行</w:t>
      </w:r>
      <w:r w:rsidRPr="00626028">
        <w:rPr>
          <w:rStyle w:val="bjh-p"/>
          <w:rFonts w:ascii="Arial" w:hAnsi="Arial" w:cs="Arial"/>
          <w:color w:val="333333"/>
          <w:sz w:val="28"/>
          <w:szCs w:val="28"/>
        </w:rPr>
        <w:t>”</w:t>
      </w:r>
      <w:r w:rsidRPr="00626028">
        <w:rPr>
          <w:rStyle w:val="bjh-p"/>
          <w:rFonts w:ascii="Arial" w:hAnsi="Arial" w:cs="Arial"/>
          <w:color w:val="333333"/>
          <w:sz w:val="28"/>
          <w:szCs w:val="28"/>
        </w:rPr>
        <w:t>评审，应用目标导向类基础研究评审须增加应用和产业专家。推进评审活动国际化。优化完善非共识项目的遴选机制和资助机制，建立非共识和颠覆性项目建议</w:t>
      </w:r>
      <w:r w:rsidRPr="00626028">
        <w:rPr>
          <w:rStyle w:val="bjh-p"/>
          <w:rFonts w:ascii="Arial" w:hAnsi="Arial" w:cs="Arial"/>
          <w:color w:val="333333"/>
          <w:sz w:val="28"/>
          <w:szCs w:val="28"/>
        </w:rPr>
        <w:t>“</w:t>
      </w:r>
      <w:r w:rsidRPr="00626028">
        <w:rPr>
          <w:rStyle w:val="bjh-p"/>
          <w:rFonts w:ascii="Arial" w:hAnsi="Arial" w:cs="Arial"/>
          <w:color w:val="333333"/>
          <w:sz w:val="28"/>
          <w:szCs w:val="28"/>
        </w:rPr>
        <w:t>网上直通车</w:t>
      </w:r>
      <w:r w:rsidRPr="00626028">
        <w:rPr>
          <w:rStyle w:val="bjh-p"/>
          <w:rFonts w:ascii="Arial" w:hAnsi="Arial" w:cs="Arial"/>
          <w:color w:val="333333"/>
          <w:sz w:val="28"/>
          <w:szCs w:val="28"/>
        </w:rPr>
        <w:t>”</w:t>
      </w:r>
      <w:r w:rsidRPr="00626028">
        <w:rPr>
          <w:rStyle w:val="bjh-p"/>
          <w:rFonts w:ascii="Arial" w:hAnsi="Arial" w:cs="Arial"/>
          <w:color w:val="333333"/>
          <w:sz w:val="28"/>
          <w:szCs w:val="28"/>
        </w:rPr>
        <w:t>，全时段征集重大需求方向建议。对于具备</w:t>
      </w:r>
      <w:r w:rsidRPr="00626028">
        <w:rPr>
          <w:rStyle w:val="bjh-p"/>
          <w:rFonts w:ascii="Arial" w:hAnsi="Arial" w:cs="Arial"/>
          <w:color w:val="333333"/>
          <w:sz w:val="28"/>
          <w:szCs w:val="28"/>
        </w:rPr>
        <w:t>“</w:t>
      </w:r>
      <w:r w:rsidRPr="00626028">
        <w:rPr>
          <w:rStyle w:val="bjh-p"/>
          <w:rFonts w:ascii="Arial" w:hAnsi="Arial" w:cs="Arial"/>
          <w:color w:val="333333"/>
          <w:sz w:val="28"/>
          <w:szCs w:val="28"/>
        </w:rPr>
        <w:t>颠覆性、非共识、高风险</w:t>
      </w:r>
      <w:r w:rsidRPr="00626028">
        <w:rPr>
          <w:rStyle w:val="bjh-p"/>
          <w:rFonts w:ascii="Arial" w:hAnsi="Arial" w:cs="Arial"/>
          <w:color w:val="333333"/>
          <w:sz w:val="28"/>
          <w:szCs w:val="28"/>
        </w:rPr>
        <w:t>”</w:t>
      </w:r>
      <w:r w:rsidRPr="00626028">
        <w:rPr>
          <w:rStyle w:val="bjh-p"/>
          <w:rFonts w:ascii="Arial" w:hAnsi="Arial" w:cs="Arial"/>
          <w:color w:val="333333"/>
          <w:sz w:val="28"/>
          <w:szCs w:val="28"/>
        </w:rPr>
        <w:t>等特征的原创项目，应单独设置渠道，创新遴选方式，探索建立有别于现行项目的遴选机制。对原创性项目开通绿色评审通道。</w:t>
      </w:r>
    </w:p>
    <w:p w:rsidR="00626028" w:rsidRPr="00626028" w:rsidRDefault="00626028" w:rsidP="00626028">
      <w:pPr>
        <w:pStyle w:val="a3"/>
        <w:shd w:val="clear" w:color="auto" w:fill="FFFFFF"/>
        <w:spacing w:before="0" w:beforeAutospacing="0" w:after="0" w:afterAutospacing="0" w:line="202" w:lineRule="atLeast"/>
        <w:rPr>
          <w:rFonts w:ascii="Arial" w:hAnsi="Arial" w:cs="Arial"/>
          <w:color w:val="333333"/>
          <w:sz w:val="28"/>
          <w:szCs w:val="28"/>
        </w:rPr>
      </w:pPr>
      <w:r>
        <w:rPr>
          <w:rStyle w:val="bjh-p"/>
          <w:rFonts w:ascii="Arial" w:hAnsi="Arial" w:cs="Arial" w:hint="eastAsia"/>
          <w:color w:val="333333"/>
          <w:sz w:val="28"/>
          <w:szCs w:val="28"/>
        </w:rPr>
        <w:t xml:space="preserve">    </w:t>
      </w:r>
      <w:r w:rsidRPr="00626028">
        <w:rPr>
          <w:rStyle w:val="bjh-p"/>
          <w:rFonts w:ascii="Arial" w:hAnsi="Arial" w:cs="Arial"/>
          <w:color w:val="333333"/>
          <w:sz w:val="28"/>
          <w:szCs w:val="28"/>
        </w:rPr>
        <w:t xml:space="preserve">6. </w:t>
      </w:r>
      <w:r w:rsidRPr="00626028">
        <w:rPr>
          <w:rStyle w:val="bjh-p"/>
          <w:rFonts w:ascii="Arial" w:hAnsi="Arial" w:cs="Arial"/>
          <w:color w:val="333333"/>
          <w:sz w:val="28"/>
          <w:szCs w:val="28"/>
        </w:rPr>
        <w:t>改进项目实施管理。在调整参与人员、研究方案、技术路线和经费开支科目方面赋予项目负责人更大的自主权。实施</w:t>
      </w:r>
      <w:r w:rsidRPr="00626028">
        <w:rPr>
          <w:rStyle w:val="bjh-p"/>
          <w:rFonts w:ascii="Arial" w:hAnsi="Arial" w:cs="Arial"/>
          <w:color w:val="333333"/>
          <w:sz w:val="28"/>
          <w:szCs w:val="28"/>
        </w:rPr>
        <w:t>“</w:t>
      </w:r>
      <w:r w:rsidRPr="00626028">
        <w:rPr>
          <w:rStyle w:val="bjh-p"/>
          <w:rFonts w:ascii="Arial" w:hAnsi="Arial" w:cs="Arial"/>
          <w:color w:val="333333"/>
          <w:sz w:val="28"/>
          <w:szCs w:val="28"/>
        </w:rPr>
        <w:t>减表行动</w:t>
      </w:r>
      <w:r w:rsidRPr="00626028">
        <w:rPr>
          <w:rStyle w:val="bjh-p"/>
          <w:rFonts w:ascii="Arial" w:hAnsi="Arial" w:cs="Arial"/>
          <w:color w:val="333333"/>
          <w:sz w:val="28"/>
          <w:szCs w:val="28"/>
        </w:rPr>
        <w:t>”</w:t>
      </w:r>
      <w:r w:rsidRPr="00626028">
        <w:rPr>
          <w:rStyle w:val="bjh-p"/>
          <w:rFonts w:ascii="Arial" w:hAnsi="Arial" w:cs="Arial"/>
          <w:color w:val="333333"/>
          <w:sz w:val="28"/>
          <w:szCs w:val="28"/>
        </w:rPr>
        <w:t>，简化预算测算说明和编报表格。建立定期评估与弹性评估相结合的评估制度，减少评估频率，可依项目自主申请开展中期评估，三年以下的项目不再进行中期评估。建立项目动态调整机制，强化全程跟踪，对实施好的项目加强滚动支持，对差的项目要及时调整。项目完成情况要客观评价，不得夸大成果水平。将科学普及作为基础研究项目考核的必要条件。稳步提升基础研究计划、项目和基地的对外开放力度。推动基础研究人才、项目等多层次、全方位、高水平交流和国际合作。</w:t>
      </w:r>
    </w:p>
    <w:p w:rsidR="00626028" w:rsidRPr="00626028" w:rsidRDefault="00626028" w:rsidP="00626028">
      <w:pPr>
        <w:pStyle w:val="a3"/>
        <w:shd w:val="clear" w:color="auto" w:fill="FFFFFF"/>
        <w:spacing w:before="0" w:beforeAutospacing="0" w:after="0" w:afterAutospacing="0" w:line="202" w:lineRule="atLeast"/>
        <w:rPr>
          <w:rFonts w:ascii="Arial" w:hAnsi="Arial" w:cs="Arial"/>
          <w:color w:val="333333"/>
          <w:sz w:val="28"/>
          <w:szCs w:val="28"/>
        </w:rPr>
      </w:pPr>
      <w:r w:rsidRPr="00626028">
        <w:rPr>
          <w:rStyle w:val="bjh-strong"/>
          <w:rFonts w:ascii="Arial" w:hAnsi="Arial" w:cs="Arial"/>
          <w:b/>
          <w:bCs/>
          <w:color w:val="333333"/>
          <w:sz w:val="28"/>
          <w:szCs w:val="28"/>
        </w:rPr>
        <w:t>四、营造有利于基础研究发展的创新环境</w:t>
      </w:r>
    </w:p>
    <w:p w:rsidR="00626028" w:rsidRPr="00626028" w:rsidRDefault="00626028" w:rsidP="00626028">
      <w:pPr>
        <w:pStyle w:val="a3"/>
        <w:shd w:val="clear" w:color="auto" w:fill="FFFFFF"/>
        <w:spacing w:before="0" w:beforeAutospacing="0" w:after="0" w:afterAutospacing="0" w:line="202" w:lineRule="atLeast"/>
        <w:rPr>
          <w:rFonts w:ascii="Arial" w:hAnsi="Arial" w:cs="Arial"/>
          <w:color w:val="333333"/>
          <w:sz w:val="28"/>
          <w:szCs w:val="28"/>
        </w:rPr>
      </w:pPr>
      <w:r>
        <w:rPr>
          <w:rStyle w:val="bjh-p"/>
          <w:rFonts w:ascii="Arial" w:hAnsi="Arial" w:cs="Arial" w:hint="eastAsia"/>
          <w:color w:val="333333"/>
          <w:sz w:val="28"/>
          <w:szCs w:val="28"/>
        </w:rPr>
        <w:t xml:space="preserve">    </w:t>
      </w:r>
      <w:r w:rsidRPr="00626028">
        <w:rPr>
          <w:rStyle w:val="bjh-p"/>
          <w:rFonts w:ascii="Arial" w:hAnsi="Arial" w:cs="Arial"/>
          <w:color w:val="333333"/>
          <w:sz w:val="28"/>
          <w:szCs w:val="28"/>
        </w:rPr>
        <w:t xml:space="preserve">7. </w:t>
      </w:r>
      <w:r w:rsidRPr="00626028">
        <w:rPr>
          <w:rStyle w:val="bjh-p"/>
          <w:rFonts w:ascii="Arial" w:hAnsi="Arial" w:cs="Arial"/>
          <w:color w:val="333333"/>
          <w:sz w:val="28"/>
          <w:szCs w:val="28"/>
        </w:rPr>
        <w:t>改进基础研究评价。创新人才评价机制，建立健全以创新能力、质量、贡献为导向的科技人才评价体系。注重个人评价和团队评</w:t>
      </w:r>
      <w:r w:rsidRPr="00626028">
        <w:rPr>
          <w:rStyle w:val="bjh-p"/>
          <w:rFonts w:ascii="Arial" w:hAnsi="Arial" w:cs="Arial"/>
          <w:color w:val="333333"/>
          <w:sz w:val="28"/>
          <w:szCs w:val="28"/>
        </w:rPr>
        <w:lastRenderedPageBreak/>
        <w:t>价相结合，尊重和认可团队所有参与者的实际贡献。基础研究评价要符合科学发展规律、反映基础研究特点，实行分类评价、长周期评价，推行代表作评价制度。注重基础研究论文发表后的深化研究、中长期创新绩效评价和成果转化的后评价工作。对自由探索和颠覆性创新活动建立免责机制，宽容失败。高校、科研院所要严格落实《关于深化项目评审、人才评价、机构评估改革的意见》要求，破除</w:t>
      </w:r>
      <w:r w:rsidRPr="00626028">
        <w:rPr>
          <w:rStyle w:val="bjh-p"/>
          <w:rFonts w:ascii="Arial" w:hAnsi="Arial" w:cs="Arial"/>
          <w:color w:val="333333"/>
          <w:sz w:val="28"/>
          <w:szCs w:val="28"/>
        </w:rPr>
        <w:t>“</w:t>
      </w:r>
      <w:r w:rsidRPr="00626028">
        <w:rPr>
          <w:rStyle w:val="bjh-p"/>
          <w:rFonts w:ascii="Arial" w:hAnsi="Arial" w:cs="Arial"/>
          <w:color w:val="333333"/>
          <w:sz w:val="28"/>
          <w:szCs w:val="28"/>
        </w:rPr>
        <w:t>唯论文、唯职称、唯学历、唯奖项</w:t>
      </w:r>
      <w:r w:rsidRPr="00626028">
        <w:rPr>
          <w:rStyle w:val="bjh-p"/>
          <w:rFonts w:ascii="Arial" w:hAnsi="Arial" w:cs="Arial"/>
          <w:color w:val="333333"/>
          <w:sz w:val="28"/>
          <w:szCs w:val="28"/>
        </w:rPr>
        <w:t>”</w:t>
      </w:r>
      <w:r w:rsidRPr="00626028">
        <w:rPr>
          <w:rStyle w:val="bjh-p"/>
          <w:rFonts w:ascii="Arial" w:hAnsi="Arial" w:cs="Arial"/>
          <w:color w:val="333333"/>
          <w:sz w:val="28"/>
          <w:szCs w:val="28"/>
        </w:rPr>
        <w:t>的倾向。</w:t>
      </w:r>
    </w:p>
    <w:p w:rsidR="00626028" w:rsidRPr="00626028" w:rsidRDefault="00626028" w:rsidP="00626028">
      <w:pPr>
        <w:pStyle w:val="a3"/>
        <w:shd w:val="clear" w:color="auto" w:fill="FFFFFF"/>
        <w:spacing w:before="0" w:beforeAutospacing="0" w:after="0" w:afterAutospacing="0" w:line="202" w:lineRule="atLeast"/>
        <w:rPr>
          <w:rFonts w:ascii="Arial" w:hAnsi="Arial" w:cs="Arial"/>
          <w:color w:val="333333"/>
          <w:sz w:val="28"/>
          <w:szCs w:val="28"/>
        </w:rPr>
      </w:pPr>
      <w:r>
        <w:rPr>
          <w:rStyle w:val="bjh-p"/>
          <w:rFonts w:ascii="Arial" w:hAnsi="Arial" w:cs="Arial" w:hint="eastAsia"/>
          <w:color w:val="333333"/>
          <w:sz w:val="28"/>
          <w:szCs w:val="28"/>
        </w:rPr>
        <w:t xml:space="preserve">    </w:t>
      </w:r>
      <w:r w:rsidRPr="00626028">
        <w:rPr>
          <w:rStyle w:val="bjh-p"/>
          <w:rFonts w:ascii="Arial" w:hAnsi="Arial" w:cs="Arial"/>
          <w:color w:val="333333"/>
          <w:sz w:val="28"/>
          <w:szCs w:val="28"/>
        </w:rPr>
        <w:t xml:space="preserve">8. </w:t>
      </w:r>
      <w:r w:rsidRPr="00626028">
        <w:rPr>
          <w:rStyle w:val="bjh-p"/>
          <w:rFonts w:ascii="Arial" w:hAnsi="Arial" w:cs="Arial"/>
          <w:color w:val="333333"/>
          <w:sz w:val="28"/>
          <w:szCs w:val="28"/>
        </w:rPr>
        <w:t>推动科技资源开放共享。加强科研设施与仪器国家网络管理平台建设，完善开放共享的评价考核和后补助机制，深化新购仪器设备购置查重评议，强化管理单位主体责任，加快推进科研设施与仪器开放共享。推进国家科技资源共享服务平台建设，建设一批国家科学数据中心和国家科技资源库（馆）。加强实验动物资源和科研用试剂的研发与应用。构建完善的国家科技文献信息保障服务体系。</w:t>
      </w:r>
    </w:p>
    <w:p w:rsidR="00626028" w:rsidRPr="00626028" w:rsidRDefault="00626028" w:rsidP="00626028">
      <w:pPr>
        <w:pStyle w:val="a3"/>
        <w:shd w:val="clear" w:color="auto" w:fill="FFFFFF"/>
        <w:spacing w:before="0" w:beforeAutospacing="0" w:after="0" w:afterAutospacing="0" w:line="202" w:lineRule="atLeast"/>
        <w:rPr>
          <w:rFonts w:ascii="Arial" w:hAnsi="Arial" w:cs="Arial"/>
          <w:color w:val="333333"/>
          <w:sz w:val="28"/>
          <w:szCs w:val="28"/>
        </w:rPr>
      </w:pPr>
      <w:r w:rsidRPr="00626028">
        <w:rPr>
          <w:rStyle w:val="bjh-strong"/>
          <w:rFonts w:ascii="Arial" w:hAnsi="Arial" w:cs="Arial"/>
          <w:b/>
          <w:bCs/>
          <w:color w:val="333333"/>
          <w:sz w:val="28"/>
          <w:szCs w:val="28"/>
        </w:rPr>
        <w:t>五、完善支持机制</w:t>
      </w:r>
    </w:p>
    <w:p w:rsidR="00626028" w:rsidRPr="00626028" w:rsidRDefault="00626028" w:rsidP="00626028">
      <w:pPr>
        <w:pStyle w:val="a3"/>
        <w:shd w:val="clear" w:color="auto" w:fill="FFFFFF"/>
        <w:spacing w:before="0" w:beforeAutospacing="0" w:after="0" w:afterAutospacing="0" w:line="202" w:lineRule="atLeast"/>
        <w:rPr>
          <w:rFonts w:ascii="Arial" w:hAnsi="Arial" w:cs="Arial"/>
          <w:color w:val="333333"/>
          <w:sz w:val="28"/>
          <w:szCs w:val="28"/>
        </w:rPr>
      </w:pPr>
      <w:r>
        <w:rPr>
          <w:rStyle w:val="bjh-p"/>
          <w:rFonts w:ascii="Arial" w:hAnsi="Arial" w:cs="Arial" w:hint="eastAsia"/>
          <w:color w:val="333333"/>
          <w:sz w:val="28"/>
          <w:szCs w:val="28"/>
        </w:rPr>
        <w:t xml:space="preserve">    </w:t>
      </w:r>
      <w:r w:rsidRPr="00626028">
        <w:rPr>
          <w:rStyle w:val="bjh-p"/>
          <w:rFonts w:ascii="Arial" w:hAnsi="Arial" w:cs="Arial"/>
          <w:color w:val="333333"/>
          <w:sz w:val="28"/>
          <w:szCs w:val="28"/>
        </w:rPr>
        <w:t xml:space="preserve">9. </w:t>
      </w:r>
      <w:r w:rsidRPr="00626028">
        <w:rPr>
          <w:rStyle w:val="bjh-p"/>
          <w:rFonts w:ascii="Arial" w:hAnsi="Arial" w:cs="Arial"/>
          <w:color w:val="333333"/>
          <w:sz w:val="28"/>
          <w:szCs w:val="28"/>
        </w:rPr>
        <w:t>加大对基础研究的稳定支持。完善基础研究投入机制，加大对长期重点基础研究项目、重点团队和科研基地的稳定支持。支持优秀青年科学家长期稳定开展基础研究，坚持本土培养和从外引进并举。认真落实《关于扩大高校和科研院所科研相关自主权的若干意见》，支持高校和科研院所围绕重要方向，自主组织开展基础研究。重构国家实验室和国家重点实验室体系，形成以重大问题为导向，跨学科领域协同开展重大基础研究的稳定机制。</w:t>
      </w:r>
    </w:p>
    <w:p w:rsidR="004D19FB" w:rsidRDefault="00626028" w:rsidP="00626028">
      <w:pPr>
        <w:pStyle w:val="a3"/>
        <w:shd w:val="clear" w:color="auto" w:fill="FFFFFF"/>
        <w:spacing w:before="0" w:beforeAutospacing="0" w:after="0" w:afterAutospacing="0" w:line="202" w:lineRule="atLeast"/>
        <w:rPr>
          <w:rStyle w:val="bjh-p"/>
          <w:rFonts w:ascii="Arial" w:hAnsi="Arial" w:cs="Arial"/>
          <w:color w:val="333333"/>
          <w:sz w:val="28"/>
          <w:szCs w:val="28"/>
        </w:rPr>
      </w:pPr>
      <w:r>
        <w:rPr>
          <w:rStyle w:val="bjh-p"/>
          <w:rFonts w:ascii="Arial" w:hAnsi="Arial" w:cs="Arial" w:hint="eastAsia"/>
          <w:color w:val="333333"/>
          <w:sz w:val="28"/>
          <w:szCs w:val="28"/>
        </w:rPr>
        <w:lastRenderedPageBreak/>
        <w:t xml:space="preserve">    </w:t>
      </w:r>
      <w:r w:rsidRPr="00626028">
        <w:rPr>
          <w:rStyle w:val="bjh-p"/>
          <w:rFonts w:ascii="Arial" w:hAnsi="Arial" w:cs="Arial"/>
          <w:color w:val="333333"/>
          <w:sz w:val="28"/>
          <w:szCs w:val="28"/>
        </w:rPr>
        <w:t xml:space="preserve">10. </w:t>
      </w:r>
      <w:r w:rsidRPr="00626028">
        <w:rPr>
          <w:rStyle w:val="bjh-p"/>
          <w:rFonts w:ascii="Arial" w:hAnsi="Arial" w:cs="Arial"/>
          <w:color w:val="333333"/>
          <w:sz w:val="28"/>
          <w:szCs w:val="28"/>
        </w:rPr>
        <w:t>完善基础研究多元化投入体系。拓宽基础研究经费投入渠道，逐步提高基础研究占全社会研发投入比例。中央财政持续加大对基础研究的支持力度。通过部省联合组织实施国家重大科技任务和共建科研基地等方式，推动地方加大基础研究投入，强化地方财政对应用基础研究的支持。积极推动与各行业设立联合基金，解决制约行业发展的深层次科学问题。引导和鼓励企业加大对基础研究和应用基础研究的投入力度。鼓励社会资本投入基础研究，支持社会各界设立基础研究捐赠基金。</w:t>
      </w:r>
    </w:p>
    <w:p w:rsidR="00C273C6" w:rsidRDefault="00C273C6">
      <w:pPr>
        <w:widowControl/>
        <w:jc w:val="left"/>
        <w:rPr>
          <w:rStyle w:val="bjh-p"/>
          <w:rFonts w:ascii="Arial" w:eastAsia="宋体" w:hAnsi="Arial" w:cs="Arial"/>
          <w:color w:val="333333"/>
          <w:kern w:val="0"/>
          <w:sz w:val="28"/>
          <w:szCs w:val="28"/>
        </w:rPr>
      </w:pPr>
      <w:r>
        <w:rPr>
          <w:rStyle w:val="bjh-p"/>
          <w:rFonts w:ascii="Arial" w:hAnsi="Arial" w:cs="Arial"/>
          <w:color w:val="333333"/>
          <w:sz w:val="28"/>
          <w:szCs w:val="28"/>
        </w:rPr>
        <w:br w:type="page"/>
      </w:r>
    </w:p>
    <w:p w:rsidR="00C273C6" w:rsidRPr="00C273C6" w:rsidRDefault="00C273C6" w:rsidP="00626028">
      <w:pPr>
        <w:pStyle w:val="a3"/>
        <w:shd w:val="clear" w:color="auto" w:fill="FFFFFF"/>
        <w:spacing w:before="0" w:beforeAutospacing="0" w:after="0" w:afterAutospacing="0" w:line="202" w:lineRule="atLeast"/>
        <w:rPr>
          <w:b/>
          <w:sz w:val="28"/>
          <w:szCs w:val="28"/>
        </w:rPr>
      </w:pPr>
      <w:r w:rsidRPr="00C273C6">
        <w:rPr>
          <w:rFonts w:hint="eastAsia"/>
          <w:b/>
          <w:sz w:val="28"/>
          <w:szCs w:val="28"/>
        </w:rPr>
        <w:lastRenderedPageBreak/>
        <w:t>文件3：</w:t>
      </w:r>
    </w:p>
    <w:p w:rsidR="00C273C6" w:rsidRPr="000D2A80" w:rsidRDefault="00C273C6" w:rsidP="00C05F88">
      <w:pPr>
        <w:pStyle w:val="2"/>
        <w:jc w:val="center"/>
        <w:rPr>
          <w:kern w:val="0"/>
        </w:rPr>
      </w:pPr>
      <w:bookmarkStart w:id="6" w:name="_Toc77778904"/>
      <w:bookmarkStart w:id="7" w:name="_Toc77778947"/>
      <w:r w:rsidRPr="000D2A80">
        <w:rPr>
          <w:kern w:val="0"/>
        </w:rPr>
        <w:t>中国科协办公厅</w:t>
      </w:r>
      <w:r w:rsidRPr="000D2A80">
        <w:rPr>
          <w:kern w:val="0"/>
        </w:rPr>
        <w:t xml:space="preserve"> </w:t>
      </w:r>
      <w:r w:rsidRPr="000D2A80">
        <w:rPr>
          <w:kern w:val="0"/>
        </w:rPr>
        <w:t>中国科学院办公厅关于印发《</w:t>
      </w:r>
      <w:r w:rsidRPr="000D2A80">
        <w:rPr>
          <w:kern w:val="0"/>
        </w:rPr>
        <w:t>2021</w:t>
      </w:r>
      <w:r w:rsidRPr="000D2A80">
        <w:rPr>
          <w:kern w:val="0"/>
        </w:rPr>
        <w:t>年度科普中国创作指南》的通知</w:t>
      </w:r>
      <w:bookmarkEnd w:id="6"/>
      <w:bookmarkEnd w:id="7"/>
    </w:p>
    <w:p w:rsidR="00C273C6" w:rsidRPr="000D2A80" w:rsidRDefault="00C273C6" w:rsidP="008D2396">
      <w:pPr>
        <w:widowControl/>
        <w:spacing w:beforeLines="50" w:afterLines="100"/>
        <w:jc w:val="center"/>
        <w:rPr>
          <w:rFonts w:ascii="宋体" w:eastAsia="宋体" w:hAnsi="宋体" w:cs="宋体"/>
          <w:color w:val="000000"/>
          <w:kern w:val="0"/>
          <w:sz w:val="24"/>
          <w:szCs w:val="24"/>
        </w:rPr>
      </w:pPr>
      <w:r w:rsidRPr="00BC0F97">
        <w:rPr>
          <w:rFonts w:ascii="宋体" w:eastAsia="宋体" w:hAnsi="宋体" w:cs="宋体" w:hint="eastAsia"/>
          <w:kern w:val="0"/>
          <w:sz w:val="24"/>
          <w:szCs w:val="24"/>
        </w:rPr>
        <w:t>科协办函普字〔2021〕86号</w:t>
      </w:r>
    </w:p>
    <w:p w:rsidR="00C273C6" w:rsidRPr="00BC0F97" w:rsidRDefault="00C273C6" w:rsidP="00C273C6">
      <w:pPr>
        <w:widowControl/>
        <w:spacing w:line="269" w:lineRule="atLeast"/>
        <w:jc w:val="left"/>
        <w:rPr>
          <w:rFonts w:ascii="宋体" w:eastAsia="宋体" w:hAnsi="宋体" w:cs="宋体"/>
          <w:kern w:val="0"/>
          <w:sz w:val="28"/>
          <w:szCs w:val="28"/>
        </w:rPr>
      </w:pPr>
      <w:r w:rsidRPr="00BC0F97">
        <w:rPr>
          <w:rFonts w:ascii="宋体" w:eastAsia="宋体" w:hAnsi="宋体" w:cs="宋体" w:hint="eastAsia"/>
          <w:kern w:val="0"/>
          <w:sz w:val="28"/>
          <w:szCs w:val="28"/>
        </w:rPr>
        <w:t>各全国学会、协会、研究会，各省、自治区、直辖市科协，新疆生产建设兵团科协，中国科学院院属各单位，各有关单位：</w:t>
      </w:r>
    </w:p>
    <w:p w:rsidR="00C273C6" w:rsidRPr="00BC0F97" w:rsidRDefault="00C273C6" w:rsidP="00C273C6">
      <w:pPr>
        <w:widowControl/>
        <w:spacing w:line="269" w:lineRule="atLeast"/>
        <w:ind w:firstLine="480"/>
        <w:jc w:val="left"/>
        <w:rPr>
          <w:rFonts w:ascii="宋体" w:eastAsia="宋体" w:hAnsi="宋体" w:cs="宋体"/>
          <w:kern w:val="0"/>
          <w:sz w:val="28"/>
          <w:szCs w:val="28"/>
        </w:rPr>
      </w:pPr>
      <w:r w:rsidRPr="00BC0F97">
        <w:rPr>
          <w:rFonts w:ascii="宋体" w:eastAsia="宋体" w:hAnsi="宋体" w:cs="宋体" w:hint="eastAsia"/>
          <w:kern w:val="0"/>
          <w:sz w:val="28"/>
          <w:szCs w:val="28"/>
        </w:rPr>
        <w:t>为深入学习贯彻习近平新时代中国特色社会主义思想，全面贯彻落实党的十九大和十九届二中、三中、四中、五中全会精神，推进落实“科技创新、科学普及是实现创新发展的两翼，要把科学普及放在与科技创新同等重要的位置”的指示精神，中国科协和中国科学院以坚持面向世界科技前沿、面向经济主战场、面向国家重大需求、面向人民生命健康为工作导向，研究制定《2021年度科普中国创作指南》（以下简称《指南》）。</w:t>
      </w:r>
    </w:p>
    <w:p w:rsidR="00C273C6" w:rsidRPr="00BC0F97" w:rsidRDefault="00C273C6" w:rsidP="00C273C6">
      <w:pPr>
        <w:widowControl/>
        <w:spacing w:line="269" w:lineRule="atLeast"/>
        <w:ind w:firstLine="480"/>
        <w:jc w:val="left"/>
        <w:rPr>
          <w:rFonts w:ascii="宋体" w:eastAsia="宋体" w:hAnsi="宋体" w:cs="宋体"/>
          <w:kern w:val="0"/>
          <w:sz w:val="28"/>
          <w:szCs w:val="28"/>
        </w:rPr>
      </w:pPr>
      <w:r w:rsidRPr="00BC0F97">
        <w:rPr>
          <w:rFonts w:ascii="宋体" w:eastAsia="宋体" w:hAnsi="宋体" w:cs="宋体" w:hint="eastAsia"/>
          <w:kern w:val="0"/>
          <w:sz w:val="28"/>
          <w:szCs w:val="28"/>
        </w:rPr>
        <w:t>现印发你们，请结合工作实际贯彻执行，加强宣传，引导和调动各方力量坚持“四个面向”，弘扬科学精神和工匠精神，广泛开展科学普及活动，形成热爱科学、崇尚创新的社会氛围，提高全民科学素质。</w:t>
      </w:r>
    </w:p>
    <w:p w:rsidR="00C273C6" w:rsidRPr="00BC0F97" w:rsidRDefault="00C273C6" w:rsidP="00C273C6">
      <w:pPr>
        <w:widowControl/>
        <w:spacing w:line="269" w:lineRule="atLeast"/>
        <w:jc w:val="right"/>
        <w:rPr>
          <w:rFonts w:ascii="宋体" w:eastAsia="宋体" w:hAnsi="宋体" w:cs="宋体"/>
          <w:kern w:val="0"/>
          <w:sz w:val="28"/>
          <w:szCs w:val="28"/>
        </w:rPr>
      </w:pPr>
      <w:r w:rsidRPr="00BC0F97">
        <w:rPr>
          <w:rFonts w:ascii="宋体" w:eastAsia="宋体" w:hAnsi="宋体" w:cs="宋体" w:hint="eastAsia"/>
          <w:kern w:val="0"/>
          <w:sz w:val="28"/>
          <w:szCs w:val="28"/>
        </w:rPr>
        <w:t>   中国科协办公厅 中国科学院办公厅</w:t>
      </w:r>
    </w:p>
    <w:p w:rsidR="00C273C6" w:rsidRPr="00BC0F97" w:rsidRDefault="00C273C6" w:rsidP="00C273C6">
      <w:pPr>
        <w:widowControl/>
        <w:jc w:val="right"/>
        <w:rPr>
          <w:rFonts w:ascii="宋体" w:eastAsia="宋体" w:hAnsi="宋体" w:cs="宋体"/>
          <w:color w:val="000000"/>
          <w:kern w:val="0"/>
          <w:sz w:val="28"/>
          <w:szCs w:val="28"/>
        </w:rPr>
      </w:pPr>
      <w:r w:rsidRPr="00BC0F97">
        <w:rPr>
          <w:rFonts w:ascii="宋体" w:eastAsia="宋体" w:hAnsi="宋体" w:cs="宋体" w:hint="eastAsia"/>
          <w:kern w:val="0"/>
          <w:sz w:val="28"/>
          <w:szCs w:val="28"/>
        </w:rPr>
        <w:t>2021年5月18日</w:t>
      </w:r>
    </w:p>
    <w:p w:rsidR="00C273C6" w:rsidRDefault="00C273C6" w:rsidP="008D2396">
      <w:pPr>
        <w:pStyle w:val="a3"/>
        <w:shd w:val="clear" w:color="auto" w:fill="FFFFFF"/>
        <w:spacing w:beforeLines="50" w:beforeAutospacing="0" w:afterLines="50" w:afterAutospacing="0" w:line="269" w:lineRule="atLeast"/>
        <w:jc w:val="center"/>
        <w:rPr>
          <w:rStyle w:val="a6"/>
          <w:color w:val="000000"/>
          <w:sz w:val="30"/>
          <w:szCs w:val="30"/>
        </w:rPr>
      </w:pPr>
    </w:p>
    <w:p w:rsidR="00C273C6" w:rsidRDefault="00C273C6" w:rsidP="008D2396">
      <w:pPr>
        <w:pStyle w:val="a3"/>
        <w:shd w:val="clear" w:color="auto" w:fill="FFFFFF"/>
        <w:spacing w:beforeLines="50" w:beforeAutospacing="0" w:afterLines="50" w:afterAutospacing="0" w:line="269" w:lineRule="atLeast"/>
        <w:jc w:val="center"/>
        <w:rPr>
          <w:rStyle w:val="a6"/>
          <w:color w:val="000000"/>
          <w:sz w:val="30"/>
          <w:szCs w:val="30"/>
        </w:rPr>
      </w:pPr>
    </w:p>
    <w:p w:rsidR="00C273C6" w:rsidRPr="00C273C6" w:rsidRDefault="00C273C6" w:rsidP="008D2396">
      <w:pPr>
        <w:pStyle w:val="a3"/>
        <w:shd w:val="clear" w:color="auto" w:fill="FFFFFF"/>
        <w:spacing w:beforeLines="50" w:beforeAutospacing="0" w:afterLines="50" w:afterAutospacing="0" w:line="269" w:lineRule="atLeast"/>
        <w:jc w:val="center"/>
        <w:rPr>
          <w:color w:val="000000"/>
          <w:sz w:val="32"/>
          <w:szCs w:val="32"/>
        </w:rPr>
      </w:pPr>
      <w:r w:rsidRPr="00C273C6">
        <w:rPr>
          <w:rStyle w:val="a6"/>
          <w:color w:val="000000"/>
          <w:sz w:val="32"/>
          <w:szCs w:val="32"/>
        </w:rPr>
        <w:lastRenderedPageBreak/>
        <w:t>2021年度科普中国创作指南</w:t>
      </w:r>
    </w:p>
    <w:p w:rsidR="00C273C6" w:rsidRPr="00BC0F97" w:rsidRDefault="00C273C6" w:rsidP="00C273C6">
      <w:pPr>
        <w:pStyle w:val="a3"/>
        <w:shd w:val="clear" w:color="auto" w:fill="FFFFFF"/>
        <w:spacing w:before="0" w:beforeAutospacing="0" w:after="0" w:afterAutospacing="0" w:line="269" w:lineRule="atLeast"/>
        <w:ind w:firstLine="480"/>
        <w:rPr>
          <w:color w:val="000000"/>
          <w:sz w:val="28"/>
          <w:szCs w:val="28"/>
        </w:rPr>
      </w:pPr>
      <w:r w:rsidRPr="00BC0F97">
        <w:rPr>
          <w:rStyle w:val="a6"/>
          <w:color w:val="000000"/>
          <w:sz w:val="28"/>
          <w:szCs w:val="28"/>
        </w:rPr>
        <w:t>一、背景意义</w:t>
      </w:r>
    </w:p>
    <w:p w:rsidR="00C273C6" w:rsidRPr="00BC0F97" w:rsidRDefault="00C273C6" w:rsidP="00C273C6">
      <w:pPr>
        <w:pStyle w:val="a3"/>
        <w:shd w:val="clear" w:color="auto" w:fill="FFFFFF"/>
        <w:spacing w:before="0" w:beforeAutospacing="0" w:after="0" w:afterAutospacing="0" w:line="269" w:lineRule="atLeast"/>
        <w:ind w:firstLine="480"/>
        <w:rPr>
          <w:color w:val="000000"/>
          <w:sz w:val="28"/>
          <w:szCs w:val="28"/>
        </w:rPr>
      </w:pPr>
      <w:r w:rsidRPr="00BC0F97">
        <w:rPr>
          <w:rFonts w:hint="eastAsia"/>
          <w:color w:val="000000"/>
          <w:sz w:val="28"/>
          <w:szCs w:val="28"/>
        </w:rPr>
        <w:t>今年是中国共产党建党100周年，是“十四五”开局、全面建设社会主义现代化国家新征程开启之年。2016年，习近平总书记在“科技三会”上指出，“科技创新、科学普及是实现创新发展的两翼，要把科学普及放在与科技创新同等重要的位置”。《中华人民共和国国民经济和社会发展第十四个五年规划和2035年远景目标纲要》提出，“要弘扬科学精神和工匠精神，广泛开展科学普及活动，提高全民科学素质”。</w:t>
      </w:r>
    </w:p>
    <w:p w:rsidR="00C273C6" w:rsidRPr="00BC0F97" w:rsidRDefault="00C273C6" w:rsidP="00C273C6">
      <w:pPr>
        <w:pStyle w:val="a3"/>
        <w:shd w:val="clear" w:color="auto" w:fill="FFFFFF"/>
        <w:spacing w:before="0" w:beforeAutospacing="0" w:after="0" w:afterAutospacing="0" w:line="269" w:lineRule="atLeast"/>
        <w:ind w:firstLine="480"/>
        <w:rPr>
          <w:color w:val="000000"/>
          <w:sz w:val="28"/>
          <w:szCs w:val="28"/>
        </w:rPr>
      </w:pPr>
      <w:r w:rsidRPr="00BC0F97">
        <w:rPr>
          <w:rFonts w:hint="eastAsia"/>
          <w:color w:val="000000"/>
          <w:sz w:val="28"/>
          <w:szCs w:val="28"/>
        </w:rPr>
        <w:t>《指南》以弘扬科学精神和科学家精神为价值导向，以提高全民科学素质和激发青少年好奇心为目的，以面向世界科技前沿、面向经济主战场、面向国家重大需求、面向人民生命健康为工作导向，旨在通过提炼深化科普选题导向、重点科技事件和领域、创作建议等有关内容，为全社会科普创作和传播提供参考。</w:t>
      </w:r>
    </w:p>
    <w:p w:rsidR="00C273C6" w:rsidRPr="00BC0F97" w:rsidRDefault="00C273C6" w:rsidP="00C273C6">
      <w:pPr>
        <w:pStyle w:val="a3"/>
        <w:shd w:val="clear" w:color="auto" w:fill="FFFFFF"/>
        <w:spacing w:before="0" w:beforeAutospacing="0" w:after="0" w:afterAutospacing="0" w:line="269" w:lineRule="atLeast"/>
        <w:ind w:firstLine="480"/>
        <w:rPr>
          <w:color w:val="000000"/>
          <w:sz w:val="28"/>
          <w:szCs w:val="28"/>
        </w:rPr>
      </w:pPr>
      <w:r w:rsidRPr="00BC0F97">
        <w:rPr>
          <w:rStyle w:val="a6"/>
          <w:color w:val="000000"/>
          <w:sz w:val="28"/>
          <w:szCs w:val="28"/>
        </w:rPr>
        <w:t>二、选题导向</w:t>
      </w:r>
    </w:p>
    <w:p w:rsidR="00C273C6" w:rsidRPr="00BC0F97" w:rsidRDefault="00C273C6" w:rsidP="00C273C6">
      <w:pPr>
        <w:pStyle w:val="a3"/>
        <w:shd w:val="clear" w:color="auto" w:fill="FFFFFF"/>
        <w:spacing w:before="0" w:beforeAutospacing="0" w:after="0" w:afterAutospacing="0" w:line="269" w:lineRule="atLeast"/>
        <w:ind w:firstLine="480"/>
        <w:rPr>
          <w:color w:val="000000"/>
          <w:sz w:val="28"/>
          <w:szCs w:val="28"/>
        </w:rPr>
      </w:pPr>
      <w:r w:rsidRPr="00BC0F97">
        <w:rPr>
          <w:rFonts w:hint="eastAsia"/>
          <w:color w:val="000000"/>
          <w:sz w:val="28"/>
          <w:szCs w:val="28"/>
        </w:rPr>
        <w:t>（一）面向世界科技前沿</w:t>
      </w:r>
    </w:p>
    <w:p w:rsidR="00C273C6" w:rsidRPr="00BC0F97" w:rsidRDefault="00C273C6" w:rsidP="00C273C6">
      <w:pPr>
        <w:pStyle w:val="a3"/>
        <w:shd w:val="clear" w:color="auto" w:fill="FFFFFF"/>
        <w:spacing w:before="0" w:beforeAutospacing="0" w:after="0" w:afterAutospacing="0" w:line="269" w:lineRule="atLeast"/>
        <w:ind w:firstLine="480"/>
        <w:rPr>
          <w:color w:val="000000"/>
          <w:sz w:val="28"/>
          <w:szCs w:val="28"/>
        </w:rPr>
      </w:pPr>
      <w:r w:rsidRPr="00BC0F97">
        <w:rPr>
          <w:rFonts w:hint="eastAsia"/>
          <w:color w:val="000000"/>
          <w:sz w:val="28"/>
          <w:szCs w:val="28"/>
        </w:rPr>
        <w:t>跟踪世界科技发展动向，瞄准科学技术中的前瞻性基础研究，重视原创性科研成果及创新性研究进展，准确解读相关成果及进展，挖掘勇攀高峰、敢为人先的科学家精神，引领公众拓展认知边界，激发公众对科学技术的兴趣。</w:t>
      </w:r>
    </w:p>
    <w:p w:rsidR="00C273C6" w:rsidRPr="00BC0F97" w:rsidRDefault="00C273C6" w:rsidP="00C273C6">
      <w:pPr>
        <w:pStyle w:val="a3"/>
        <w:shd w:val="clear" w:color="auto" w:fill="FFFFFF"/>
        <w:spacing w:before="0" w:beforeAutospacing="0" w:after="0" w:afterAutospacing="0" w:line="269" w:lineRule="atLeast"/>
        <w:ind w:firstLine="480"/>
        <w:rPr>
          <w:color w:val="000000"/>
          <w:sz w:val="28"/>
          <w:szCs w:val="28"/>
        </w:rPr>
      </w:pPr>
      <w:r w:rsidRPr="00BC0F97">
        <w:rPr>
          <w:rFonts w:hint="eastAsia"/>
          <w:color w:val="000000"/>
          <w:sz w:val="28"/>
          <w:szCs w:val="28"/>
        </w:rPr>
        <w:t>（二）面向经济主战场</w:t>
      </w:r>
    </w:p>
    <w:p w:rsidR="00C273C6" w:rsidRPr="00BC0F97" w:rsidRDefault="00C273C6" w:rsidP="00C273C6">
      <w:pPr>
        <w:pStyle w:val="a3"/>
        <w:shd w:val="clear" w:color="auto" w:fill="FFFFFF"/>
        <w:spacing w:before="0" w:beforeAutospacing="0" w:after="0" w:afterAutospacing="0" w:line="269" w:lineRule="atLeast"/>
        <w:ind w:firstLine="480"/>
        <w:rPr>
          <w:color w:val="000000"/>
          <w:sz w:val="28"/>
          <w:szCs w:val="28"/>
        </w:rPr>
      </w:pPr>
      <w:r w:rsidRPr="00BC0F97">
        <w:rPr>
          <w:rFonts w:hint="eastAsia"/>
          <w:color w:val="000000"/>
          <w:sz w:val="28"/>
          <w:szCs w:val="28"/>
        </w:rPr>
        <w:lastRenderedPageBreak/>
        <w:t>科技发展为经济发展提供原动力。关注科技创新产业链、服务国家经济社会发展的科研成果和已经产业化的科技成果，深入展现背后的科学内涵，挖掘科学家将自身科研实践和国家发展相结合的奉献精神与现实情怀，引导公众正确认识科技创新的力量。</w:t>
      </w:r>
    </w:p>
    <w:p w:rsidR="00C273C6" w:rsidRPr="00BC0F97" w:rsidRDefault="00C273C6" w:rsidP="00C273C6">
      <w:pPr>
        <w:pStyle w:val="a3"/>
        <w:shd w:val="clear" w:color="auto" w:fill="FFFFFF"/>
        <w:spacing w:before="0" w:beforeAutospacing="0" w:after="0" w:afterAutospacing="0" w:line="269" w:lineRule="atLeast"/>
        <w:ind w:firstLine="480"/>
        <w:rPr>
          <w:color w:val="000000"/>
          <w:sz w:val="28"/>
          <w:szCs w:val="28"/>
        </w:rPr>
      </w:pPr>
      <w:r w:rsidRPr="00BC0F97">
        <w:rPr>
          <w:rFonts w:hint="eastAsia"/>
          <w:color w:val="000000"/>
          <w:sz w:val="28"/>
          <w:szCs w:val="28"/>
        </w:rPr>
        <w:t>（三）面向国家重大需求</w:t>
      </w:r>
    </w:p>
    <w:p w:rsidR="00C273C6" w:rsidRPr="00BC0F97" w:rsidRDefault="00C273C6" w:rsidP="00C273C6">
      <w:pPr>
        <w:pStyle w:val="a3"/>
        <w:shd w:val="clear" w:color="auto" w:fill="FFFFFF"/>
        <w:spacing w:before="0" w:beforeAutospacing="0" w:after="0" w:afterAutospacing="0" w:line="269" w:lineRule="atLeast"/>
        <w:ind w:firstLine="480"/>
        <w:rPr>
          <w:color w:val="000000"/>
          <w:sz w:val="28"/>
          <w:szCs w:val="28"/>
        </w:rPr>
      </w:pPr>
      <w:r w:rsidRPr="00BC0F97">
        <w:rPr>
          <w:rFonts w:hint="eastAsia"/>
          <w:color w:val="000000"/>
          <w:sz w:val="28"/>
          <w:szCs w:val="28"/>
        </w:rPr>
        <w:t>聚焦国家发展和安全的重大难题、战略性需求，围绕关键核心技术、重大工程与计划、自主创新技术等方面开展创作，科学诠释相关成果及技术，挖掘胸怀祖国、服务人民的科学家精神，回应公众对国家科技发展及战略布局的关切。</w:t>
      </w:r>
    </w:p>
    <w:p w:rsidR="00C273C6" w:rsidRPr="00BC0F97" w:rsidRDefault="00C273C6" w:rsidP="00C273C6">
      <w:pPr>
        <w:pStyle w:val="a3"/>
        <w:shd w:val="clear" w:color="auto" w:fill="FFFFFF"/>
        <w:spacing w:before="0" w:beforeAutospacing="0" w:after="0" w:afterAutospacing="0" w:line="269" w:lineRule="atLeast"/>
        <w:ind w:firstLine="480"/>
        <w:rPr>
          <w:color w:val="000000"/>
          <w:sz w:val="28"/>
          <w:szCs w:val="28"/>
        </w:rPr>
      </w:pPr>
      <w:r w:rsidRPr="00BC0F97">
        <w:rPr>
          <w:rFonts w:hint="eastAsia"/>
          <w:color w:val="000000"/>
          <w:sz w:val="28"/>
          <w:szCs w:val="28"/>
        </w:rPr>
        <w:t>（四）面向人民生命健康</w:t>
      </w:r>
    </w:p>
    <w:p w:rsidR="00C273C6" w:rsidRPr="00BC0F97" w:rsidRDefault="00C273C6" w:rsidP="00C273C6">
      <w:pPr>
        <w:pStyle w:val="a3"/>
        <w:shd w:val="clear" w:color="auto" w:fill="FFFFFF"/>
        <w:spacing w:before="0" w:beforeAutospacing="0" w:after="0" w:afterAutospacing="0" w:line="269" w:lineRule="atLeast"/>
        <w:ind w:firstLine="480"/>
        <w:rPr>
          <w:color w:val="000000"/>
          <w:sz w:val="28"/>
          <w:szCs w:val="28"/>
        </w:rPr>
      </w:pPr>
      <w:r w:rsidRPr="00BC0F97">
        <w:rPr>
          <w:rFonts w:hint="eastAsia"/>
          <w:color w:val="000000"/>
          <w:sz w:val="28"/>
          <w:szCs w:val="28"/>
        </w:rPr>
        <w:t>人民健康是民族昌盛和国家富强的重要标志。深入解读健康中国战略，普及应对重大疾病防控、食品药品安全、人口老龄化等问题的科学知识与方法，融入对生命的尊重和对人民的关怀，挖掘科学家济世安民、造福人类的奉献精神与科学品质，为人民生命健康保驾护航。</w:t>
      </w:r>
    </w:p>
    <w:p w:rsidR="00C273C6" w:rsidRPr="00BC0F97" w:rsidRDefault="00C273C6" w:rsidP="00C273C6">
      <w:pPr>
        <w:pStyle w:val="a3"/>
        <w:shd w:val="clear" w:color="auto" w:fill="FFFFFF"/>
        <w:spacing w:before="0" w:beforeAutospacing="0" w:after="0" w:afterAutospacing="0" w:line="269" w:lineRule="atLeast"/>
        <w:ind w:firstLine="480"/>
        <w:rPr>
          <w:color w:val="000000"/>
          <w:sz w:val="28"/>
          <w:szCs w:val="28"/>
        </w:rPr>
      </w:pPr>
      <w:r w:rsidRPr="00BC0F97">
        <w:rPr>
          <w:rFonts w:hint="eastAsia"/>
          <w:color w:val="000000"/>
          <w:sz w:val="28"/>
          <w:szCs w:val="28"/>
        </w:rPr>
        <w:t>此外，针对公众关注的其他领域及热点事件，及时开展科学解读，诠释科技问题和科技现象，挖掘背后的科学人文价值，融入科学方法和科学精神，提高公众科学素质。</w:t>
      </w:r>
    </w:p>
    <w:p w:rsidR="00C273C6" w:rsidRPr="00BC0F97" w:rsidRDefault="00C273C6" w:rsidP="00C273C6">
      <w:pPr>
        <w:pStyle w:val="a3"/>
        <w:shd w:val="clear" w:color="auto" w:fill="FFFFFF"/>
        <w:spacing w:before="0" w:beforeAutospacing="0" w:after="0" w:afterAutospacing="0" w:line="269" w:lineRule="atLeast"/>
        <w:ind w:firstLine="480"/>
        <w:rPr>
          <w:color w:val="000000"/>
          <w:sz w:val="28"/>
          <w:szCs w:val="28"/>
        </w:rPr>
      </w:pPr>
      <w:r w:rsidRPr="00BC0F97">
        <w:rPr>
          <w:rStyle w:val="a6"/>
          <w:color w:val="000000"/>
          <w:sz w:val="28"/>
          <w:szCs w:val="28"/>
        </w:rPr>
        <w:t>三、年度重点关注事件和领域</w:t>
      </w:r>
    </w:p>
    <w:p w:rsidR="00C273C6" w:rsidRPr="00BC0F97" w:rsidRDefault="00C273C6" w:rsidP="00C273C6">
      <w:pPr>
        <w:pStyle w:val="a3"/>
        <w:shd w:val="clear" w:color="auto" w:fill="FFFFFF"/>
        <w:spacing w:before="0" w:beforeAutospacing="0" w:after="0" w:afterAutospacing="0" w:line="269" w:lineRule="atLeast"/>
        <w:ind w:firstLine="480"/>
        <w:jc w:val="center"/>
        <w:rPr>
          <w:color w:val="000000"/>
          <w:sz w:val="28"/>
          <w:szCs w:val="28"/>
        </w:rPr>
      </w:pPr>
      <w:r w:rsidRPr="00BC0F97">
        <w:rPr>
          <w:rFonts w:hint="eastAsia"/>
          <w:color w:val="000000"/>
          <w:sz w:val="28"/>
          <w:szCs w:val="28"/>
        </w:rPr>
        <w:t>（一）2021年度重点关注事件（包括但不限于）</w:t>
      </w:r>
    </w:p>
    <w:p w:rsidR="00C273C6" w:rsidRPr="00BC0F97" w:rsidRDefault="00C273C6" w:rsidP="00C273C6">
      <w:pPr>
        <w:pStyle w:val="a3"/>
        <w:shd w:val="clear" w:color="auto" w:fill="FFFFFF"/>
        <w:spacing w:before="0" w:beforeAutospacing="0" w:after="0" w:afterAutospacing="0" w:line="269" w:lineRule="atLeast"/>
        <w:jc w:val="center"/>
        <w:rPr>
          <w:color w:val="000000"/>
          <w:sz w:val="28"/>
          <w:szCs w:val="28"/>
        </w:rPr>
      </w:pPr>
      <w:r w:rsidRPr="00BC0F97">
        <w:rPr>
          <w:rFonts w:hint="eastAsia"/>
          <w:noProof/>
          <w:color w:val="0000FF"/>
          <w:sz w:val="28"/>
          <w:szCs w:val="28"/>
        </w:rPr>
        <w:lastRenderedPageBreak/>
        <w:drawing>
          <wp:inline distT="0" distB="0" distL="0" distR="0">
            <wp:extent cx="4537030" cy="3203073"/>
            <wp:effectExtent l="19050" t="0" r="0" b="0"/>
            <wp:docPr id="5" name="图片 5" descr="https://www.cast.org.cn/picture/0/s_0b8ee1bdffc84af3b66880fa741ce72d.png">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cast.org.cn/picture/0/s_0b8ee1bdffc84af3b66880fa741ce72d.png">
                      <a:hlinkClick r:id="rId7" tgtFrame="&quot;_blank&quot;"/>
                    </pic:cNvPr>
                    <pic:cNvPicPr>
                      <a:picLocks noChangeAspect="1" noChangeArrowheads="1"/>
                    </pic:cNvPicPr>
                  </pic:nvPicPr>
                  <pic:blipFill>
                    <a:blip r:embed="rId8" cstate="print"/>
                    <a:srcRect/>
                    <a:stretch>
                      <a:fillRect/>
                    </a:stretch>
                  </pic:blipFill>
                  <pic:spPr bwMode="auto">
                    <a:xfrm>
                      <a:off x="0" y="0"/>
                      <a:ext cx="4540038" cy="3205196"/>
                    </a:xfrm>
                    <a:prstGeom prst="rect">
                      <a:avLst/>
                    </a:prstGeom>
                    <a:noFill/>
                    <a:ln w="9525">
                      <a:noFill/>
                      <a:miter lim="800000"/>
                      <a:headEnd/>
                      <a:tailEnd/>
                    </a:ln>
                  </pic:spPr>
                </pic:pic>
              </a:graphicData>
            </a:graphic>
          </wp:inline>
        </w:drawing>
      </w:r>
    </w:p>
    <w:p w:rsidR="00C273C6" w:rsidRPr="00BC0F97" w:rsidRDefault="00C273C6" w:rsidP="00C273C6">
      <w:pPr>
        <w:pStyle w:val="a3"/>
        <w:shd w:val="clear" w:color="auto" w:fill="FFFFFF"/>
        <w:spacing w:before="0" w:beforeAutospacing="0" w:after="0" w:afterAutospacing="0" w:line="269" w:lineRule="atLeast"/>
        <w:ind w:firstLine="480"/>
        <w:jc w:val="center"/>
        <w:rPr>
          <w:color w:val="000000"/>
          <w:sz w:val="28"/>
          <w:szCs w:val="28"/>
        </w:rPr>
      </w:pPr>
      <w:r w:rsidRPr="00BC0F97">
        <w:rPr>
          <w:rFonts w:hint="eastAsia"/>
          <w:color w:val="000000"/>
          <w:sz w:val="28"/>
          <w:szCs w:val="28"/>
        </w:rPr>
        <w:t>（二）2021年度重点关注领域（包括但不限于）</w:t>
      </w:r>
    </w:p>
    <w:p w:rsidR="00C273C6" w:rsidRPr="00BC0F97" w:rsidRDefault="00C273C6" w:rsidP="00C273C6">
      <w:pPr>
        <w:pStyle w:val="a3"/>
        <w:shd w:val="clear" w:color="auto" w:fill="FFFFFF"/>
        <w:spacing w:before="0" w:beforeAutospacing="0" w:after="0" w:afterAutospacing="0" w:line="269" w:lineRule="atLeast"/>
        <w:jc w:val="center"/>
        <w:rPr>
          <w:color w:val="000000"/>
          <w:sz w:val="28"/>
          <w:szCs w:val="28"/>
        </w:rPr>
      </w:pPr>
      <w:r w:rsidRPr="00BC0F97">
        <w:rPr>
          <w:rFonts w:hint="eastAsia"/>
          <w:noProof/>
          <w:color w:val="0000FF"/>
          <w:sz w:val="28"/>
          <w:szCs w:val="28"/>
        </w:rPr>
        <w:lastRenderedPageBreak/>
        <w:drawing>
          <wp:inline distT="0" distB="0" distL="0" distR="0">
            <wp:extent cx="4764405" cy="6208395"/>
            <wp:effectExtent l="19050" t="0" r="0" b="0"/>
            <wp:docPr id="6" name="图片 6" descr="https://www.cast.org.cn/picture/0/s_5bed4085ded2474ca3725673643068d5.jpg">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ast.org.cn/picture/0/s_5bed4085ded2474ca3725673643068d5.jpg">
                      <a:hlinkClick r:id="rId9" tgtFrame="&quot;_blank&quot;"/>
                    </pic:cNvPr>
                    <pic:cNvPicPr>
                      <a:picLocks noChangeAspect="1" noChangeArrowheads="1"/>
                    </pic:cNvPicPr>
                  </pic:nvPicPr>
                  <pic:blipFill>
                    <a:blip r:embed="rId10" cstate="print"/>
                    <a:srcRect/>
                    <a:stretch>
                      <a:fillRect/>
                    </a:stretch>
                  </pic:blipFill>
                  <pic:spPr bwMode="auto">
                    <a:xfrm>
                      <a:off x="0" y="0"/>
                      <a:ext cx="4764405" cy="6208395"/>
                    </a:xfrm>
                    <a:prstGeom prst="rect">
                      <a:avLst/>
                    </a:prstGeom>
                    <a:noFill/>
                    <a:ln w="9525">
                      <a:noFill/>
                      <a:miter lim="800000"/>
                      <a:headEnd/>
                      <a:tailEnd/>
                    </a:ln>
                  </pic:spPr>
                </pic:pic>
              </a:graphicData>
            </a:graphic>
          </wp:inline>
        </w:drawing>
      </w:r>
    </w:p>
    <w:p w:rsidR="00C273C6" w:rsidRPr="00BC0F97" w:rsidRDefault="00C273C6" w:rsidP="00C273C6">
      <w:pPr>
        <w:pStyle w:val="a3"/>
        <w:shd w:val="clear" w:color="auto" w:fill="FFFFFF"/>
        <w:spacing w:before="0" w:beforeAutospacing="0" w:after="0" w:afterAutospacing="0" w:line="269" w:lineRule="atLeast"/>
        <w:ind w:firstLine="480"/>
        <w:rPr>
          <w:color w:val="000000"/>
          <w:sz w:val="28"/>
          <w:szCs w:val="28"/>
        </w:rPr>
      </w:pPr>
      <w:r w:rsidRPr="00BC0F97">
        <w:rPr>
          <w:rStyle w:val="a6"/>
          <w:color w:val="000000"/>
          <w:sz w:val="28"/>
          <w:szCs w:val="28"/>
        </w:rPr>
        <w:t>四、创作建议</w:t>
      </w:r>
    </w:p>
    <w:p w:rsidR="00C273C6" w:rsidRPr="00BC0F97" w:rsidRDefault="00C273C6" w:rsidP="00C273C6">
      <w:pPr>
        <w:pStyle w:val="a3"/>
        <w:shd w:val="clear" w:color="auto" w:fill="FFFFFF"/>
        <w:spacing w:before="0" w:beforeAutospacing="0" w:after="0" w:afterAutospacing="0" w:line="269" w:lineRule="atLeast"/>
        <w:ind w:firstLine="480"/>
        <w:rPr>
          <w:color w:val="000000"/>
          <w:sz w:val="28"/>
          <w:szCs w:val="28"/>
        </w:rPr>
      </w:pPr>
      <w:r w:rsidRPr="00BC0F97">
        <w:rPr>
          <w:rFonts w:hint="eastAsia"/>
          <w:color w:val="000000"/>
          <w:sz w:val="28"/>
          <w:szCs w:val="28"/>
        </w:rPr>
        <w:t>请各有关机构重点围绕《指南》，紧扣“见物见人见精神”的创作宗旨，积极创新作品内容与形式，将科学精神和科学家精神融入创作，生产传播紧跟时代潮流、回应公众关切兼具人文关怀的优秀科普作品。同时，密切关注最新科技成果与突发热点事件，及时开展科普创作与传播，加强科普与公众、社会之间的联系。具体创作建议如下。</w:t>
      </w:r>
    </w:p>
    <w:p w:rsidR="00C273C6" w:rsidRPr="00BC0F97" w:rsidRDefault="00C273C6" w:rsidP="00C273C6">
      <w:pPr>
        <w:pStyle w:val="a3"/>
        <w:shd w:val="clear" w:color="auto" w:fill="FFFFFF"/>
        <w:spacing w:before="0" w:beforeAutospacing="0" w:after="0" w:afterAutospacing="0" w:line="269" w:lineRule="atLeast"/>
        <w:ind w:firstLine="480"/>
        <w:rPr>
          <w:color w:val="000000"/>
          <w:sz w:val="28"/>
          <w:szCs w:val="28"/>
        </w:rPr>
      </w:pPr>
      <w:r w:rsidRPr="00BC0F97">
        <w:rPr>
          <w:rFonts w:hint="eastAsia"/>
          <w:color w:val="000000"/>
          <w:sz w:val="28"/>
          <w:szCs w:val="28"/>
        </w:rPr>
        <w:lastRenderedPageBreak/>
        <w:t>（一）解读国家政策类</w:t>
      </w:r>
    </w:p>
    <w:p w:rsidR="00C273C6" w:rsidRPr="00BC0F97" w:rsidRDefault="00C273C6" w:rsidP="00C273C6">
      <w:pPr>
        <w:pStyle w:val="a3"/>
        <w:shd w:val="clear" w:color="auto" w:fill="FFFFFF"/>
        <w:spacing w:before="0" w:beforeAutospacing="0" w:after="0" w:afterAutospacing="0" w:line="269" w:lineRule="atLeast"/>
        <w:ind w:firstLine="480"/>
        <w:rPr>
          <w:color w:val="000000"/>
          <w:sz w:val="28"/>
          <w:szCs w:val="28"/>
        </w:rPr>
      </w:pPr>
      <w:r w:rsidRPr="00BC0F97">
        <w:rPr>
          <w:rFonts w:hint="eastAsia"/>
          <w:color w:val="000000"/>
          <w:sz w:val="28"/>
          <w:szCs w:val="28"/>
        </w:rPr>
        <w:t>语言严谨准确，从科技科普和公众关切角度，通过科学视角来解读乡村振兴、“一带一路”倡议、京津冀协同发展、长江经济带发展、黄河流域生态保护和高质量发展、制造强国、健康中国等国家重大战略，引导公众科学参与社会公共事务。</w:t>
      </w:r>
    </w:p>
    <w:p w:rsidR="00C273C6" w:rsidRPr="00BC0F97" w:rsidRDefault="00C273C6" w:rsidP="00C273C6">
      <w:pPr>
        <w:pStyle w:val="a3"/>
        <w:shd w:val="clear" w:color="auto" w:fill="FFFFFF"/>
        <w:spacing w:before="0" w:beforeAutospacing="0" w:after="0" w:afterAutospacing="0" w:line="269" w:lineRule="atLeast"/>
        <w:ind w:firstLine="480"/>
        <w:rPr>
          <w:color w:val="000000"/>
          <w:sz w:val="28"/>
          <w:szCs w:val="28"/>
        </w:rPr>
      </w:pPr>
      <w:r w:rsidRPr="00BC0F97">
        <w:rPr>
          <w:rFonts w:hint="eastAsia"/>
          <w:color w:val="000000"/>
          <w:sz w:val="28"/>
          <w:szCs w:val="28"/>
        </w:rPr>
        <w:t>（二）解读科技成果类</w:t>
      </w:r>
    </w:p>
    <w:p w:rsidR="00C273C6" w:rsidRPr="00BC0F97" w:rsidRDefault="00C273C6" w:rsidP="00C273C6">
      <w:pPr>
        <w:pStyle w:val="a3"/>
        <w:shd w:val="clear" w:color="auto" w:fill="FFFFFF"/>
        <w:spacing w:before="0" w:beforeAutospacing="0" w:after="0" w:afterAutospacing="0" w:line="269" w:lineRule="atLeast"/>
        <w:ind w:firstLine="480"/>
        <w:rPr>
          <w:color w:val="000000"/>
          <w:sz w:val="28"/>
          <w:szCs w:val="28"/>
        </w:rPr>
      </w:pPr>
      <w:r w:rsidRPr="00BC0F97">
        <w:rPr>
          <w:rFonts w:hint="eastAsia"/>
          <w:color w:val="000000"/>
          <w:sz w:val="28"/>
          <w:szCs w:val="28"/>
        </w:rPr>
        <w:t>语言通俗易懂，表述严谨准确，不夸大、不自贬、不误导；融入科学思维与科学方法，特别是创新思维；注重体现所解决问题的难度和重要性、对国家与学科发展的意义，引导公众正确认识国家科技战略布局，及时了解前沿科学的飞速发展。</w:t>
      </w:r>
    </w:p>
    <w:p w:rsidR="00C273C6" w:rsidRPr="00BC0F97" w:rsidRDefault="00C273C6" w:rsidP="00C273C6">
      <w:pPr>
        <w:pStyle w:val="a3"/>
        <w:shd w:val="clear" w:color="auto" w:fill="FFFFFF"/>
        <w:spacing w:before="0" w:beforeAutospacing="0" w:after="0" w:afterAutospacing="0" w:line="269" w:lineRule="atLeast"/>
        <w:ind w:firstLine="480"/>
        <w:rPr>
          <w:color w:val="000000"/>
          <w:sz w:val="28"/>
          <w:szCs w:val="28"/>
        </w:rPr>
      </w:pPr>
      <w:r w:rsidRPr="00BC0F97">
        <w:rPr>
          <w:rFonts w:hint="eastAsia"/>
          <w:color w:val="000000"/>
          <w:sz w:val="28"/>
          <w:szCs w:val="28"/>
        </w:rPr>
        <w:t>（三）跟踪社会热点类</w:t>
      </w:r>
    </w:p>
    <w:p w:rsidR="00C273C6" w:rsidRPr="00BC0F97" w:rsidRDefault="00C273C6" w:rsidP="00C273C6">
      <w:pPr>
        <w:pStyle w:val="a3"/>
        <w:shd w:val="clear" w:color="auto" w:fill="FFFFFF"/>
        <w:spacing w:before="0" w:beforeAutospacing="0" w:after="0" w:afterAutospacing="0" w:line="269" w:lineRule="atLeast"/>
        <w:ind w:firstLine="480"/>
        <w:rPr>
          <w:color w:val="000000"/>
          <w:sz w:val="28"/>
          <w:szCs w:val="28"/>
        </w:rPr>
      </w:pPr>
      <w:r w:rsidRPr="00BC0F97">
        <w:rPr>
          <w:rFonts w:hint="eastAsia"/>
          <w:color w:val="000000"/>
          <w:sz w:val="28"/>
          <w:szCs w:val="28"/>
        </w:rPr>
        <w:t>语言通俗准确、生动有趣，开篇直入主题；从公众的关切出发，从科学视角看热点事件，以热点为载体普及科学知识，帮助公众形成科学思维能力。从公众的日常生活出发，提出大家熟悉但不了解的问题，进行科学地回答，注重体现生活中处处有科学和科学的趣味。</w:t>
      </w:r>
    </w:p>
    <w:p w:rsidR="00C273C6" w:rsidRPr="00BC0F97" w:rsidRDefault="00C273C6" w:rsidP="00C273C6">
      <w:pPr>
        <w:pStyle w:val="a3"/>
        <w:shd w:val="clear" w:color="auto" w:fill="FFFFFF"/>
        <w:spacing w:before="0" w:beforeAutospacing="0" w:after="0" w:afterAutospacing="0" w:line="269" w:lineRule="atLeast"/>
        <w:ind w:firstLine="480"/>
        <w:rPr>
          <w:color w:val="000000"/>
          <w:sz w:val="28"/>
          <w:szCs w:val="28"/>
        </w:rPr>
      </w:pPr>
      <w:r w:rsidRPr="00BC0F97">
        <w:rPr>
          <w:rFonts w:hint="eastAsia"/>
          <w:color w:val="000000"/>
          <w:sz w:val="28"/>
          <w:szCs w:val="28"/>
        </w:rPr>
        <w:t>（四）宣传科学人物类</w:t>
      </w:r>
    </w:p>
    <w:p w:rsidR="00C273C6" w:rsidRPr="00BC0F97" w:rsidRDefault="00C273C6" w:rsidP="00C273C6">
      <w:pPr>
        <w:pStyle w:val="a3"/>
        <w:shd w:val="clear" w:color="auto" w:fill="FFFFFF"/>
        <w:spacing w:before="0" w:beforeAutospacing="0" w:after="0" w:afterAutospacing="0" w:line="269" w:lineRule="atLeast"/>
        <w:ind w:firstLine="480"/>
        <w:rPr>
          <w:color w:val="000000"/>
          <w:sz w:val="28"/>
          <w:szCs w:val="28"/>
        </w:rPr>
      </w:pPr>
      <w:r w:rsidRPr="00BC0F97">
        <w:rPr>
          <w:rFonts w:hint="eastAsia"/>
          <w:color w:val="000000"/>
          <w:sz w:val="28"/>
          <w:szCs w:val="28"/>
        </w:rPr>
        <w:t>语言富有感染力，内容科学准确；重点挖掘科学家与科学事件所蕴含的新时代科学家精神与科学精神，引导公众特别是青少年感受科学和科学家的风采，让科技工作者成为被尊崇和向往的职业。</w:t>
      </w:r>
    </w:p>
    <w:p w:rsidR="00C273C6" w:rsidRPr="00BC0F97" w:rsidRDefault="00C273C6" w:rsidP="00C273C6">
      <w:pPr>
        <w:pStyle w:val="a3"/>
        <w:shd w:val="clear" w:color="auto" w:fill="FFFFFF"/>
        <w:spacing w:before="0" w:beforeAutospacing="0" w:after="0" w:afterAutospacing="0" w:line="269" w:lineRule="atLeast"/>
        <w:ind w:firstLine="480"/>
        <w:rPr>
          <w:color w:val="000000"/>
          <w:sz w:val="28"/>
          <w:szCs w:val="28"/>
        </w:rPr>
      </w:pPr>
      <w:r w:rsidRPr="00BC0F97">
        <w:rPr>
          <w:rFonts w:hint="eastAsia"/>
          <w:color w:val="000000"/>
          <w:sz w:val="28"/>
          <w:szCs w:val="28"/>
        </w:rPr>
        <w:t>（五）普及应急知识类</w:t>
      </w:r>
    </w:p>
    <w:p w:rsidR="00C273C6" w:rsidRPr="00C273C6" w:rsidRDefault="00C273C6" w:rsidP="00C273C6">
      <w:pPr>
        <w:pStyle w:val="a3"/>
        <w:shd w:val="clear" w:color="auto" w:fill="FFFFFF"/>
        <w:spacing w:before="0" w:beforeAutospacing="0" w:after="0" w:afterAutospacing="0" w:line="269" w:lineRule="atLeast"/>
        <w:ind w:firstLine="480"/>
        <w:rPr>
          <w:sz w:val="28"/>
          <w:szCs w:val="28"/>
        </w:rPr>
      </w:pPr>
      <w:r w:rsidRPr="00BC0F97">
        <w:rPr>
          <w:rFonts w:hint="eastAsia"/>
          <w:color w:val="000000"/>
          <w:sz w:val="28"/>
          <w:szCs w:val="28"/>
        </w:rPr>
        <w:t>语言直白生动，内容准确详实；结合具体案例，创新表现手法，注重实用性与易懂易记性，增强公众的安全意识以及自救互救知识。</w:t>
      </w:r>
    </w:p>
    <w:sectPr w:rsidR="00C273C6" w:rsidRPr="00C273C6" w:rsidSect="004D19FB">
      <w:footerReference w:type="defaul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6C6A" w:rsidRDefault="00166C6A" w:rsidP="00CE3FF6">
      <w:r>
        <w:separator/>
      </w:r>
    </w:p>
  </w:endnote>
  <w:endnote w:type="continuationSeparator" w:id="0">
    <w:p w:rsidR="00166C6A" w:rsidRDefault="00166C6A" w:rsidP="00CE3FF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1815869"/>
      <w:docPartObj>
        <w:docPartGallery w:val="Page Numbers (Bottom of Page)"/>
        <w:docPartUnique/>
      </w:docPartObj>
    </w:sdtPr>
    <w:sdtContent>
      <w:p w:rsidR="00D0440A" w:rsidRDefault="008A49A3">
        <w:pPr>
          <w:pStyle w:val="a5"/>
          <w:jc w:val="center"/>
        </w:pPr>
        <w:fldSimple w:instr=" PAGE   \* MERGEFORMAT ">
          <w:r w:rsidR="008D2396" w:rsidRPr="008D2396">
            <w:rPr>
              <w:noProof/>
              <w:lang w:val="zh-CN"/>
            </w:rPr>
            <w:t>1</w:t>
          </w:r>
        </w:fldSimple>
      </w:p>
    </w:sdtContent>
  </w:sdt>
  <w:p w:rsidR="00CE3FF6" w:rsidRDefault="00CE3FF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6C6A" w:rsidRDefault="00166C6A" w:rsidP="00CE3FF6">
      <w:r>
        <w:separator/>
      </w:r>
    </w:p>
  </w:footnote>
  <w:footnote w:type="continuationSeparator" w:id="0">
    <w:p w:rsidR="00166C6A" w:rsidRDefault="00166C6A" w:rsidP="00CE3FF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8"/>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26028"/>
    <w:rsid w:val="00166995"/>
    <w:rsid w:val="00166C6A"/>
    <w:rsid w:val="00196BEA"/>
    <w:rsid w:val="003A1D08"/>
    <w:rsid w:val="00432ACB"/>
    <w:rsid w:val="004D19FB"/>
    <w:rsid w:val="00584286"/>
    <w:rsid w:val="00626028"/>
    <w:rsid w:val="006F4674"/>
    <w:rsid w:val="008A49A3"/>
    <w:rsid w:val="008D2396"/>
    <w:rsid w:val="00C05F88"/>
    <w:rsid w:val="00C273C6"/>
    <w:rsid w:val="00CE3FF6"/>
    <w:rsid w:val="00D044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19FB"/>
    <w:pPr>
      <w:widowControl w:val="0"/>
      <w:jc w:val="both"/>
    </w:pPr>
  </w:style>
  <w:style w:type="paragraph" w:styleId="1">
    <w:name w:val="heading 1"/>
    <w:basedOn w:val="a"/>
    <w:next w:val="a"/>
    <w:link w:val="1Char"/>
    <w:uiPriority w:val="9"/>
    <w:qFormat/>
    <w:rsid w:val="00C05F88"/>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C05F88"/>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26028"/>
    <w:pPr>
      <w:widowControl/>
      <w:spacing w:before="100" w:beforeAutospacing="1" w:after="100" w:afterAutospacing="1"/>
      <w:jc w:val="left"/>
    </w:pPr>
    <w:rPr>
      <w:rFonts w:ascii="宋体" w:eastAsia="宋体" w:hAnsi="宋体" w:cs="宋体"/>
      <w:kern w:val="0"/>
      <w:sz w:val="24"/>
      <w:szCs w:val="24"/>
    </w:rPr>
  </w:style>
  <w:style w:type="character" w:customStyle="1" w:styleId="bjh-p">
    <w:name w:val="bjh-p"/>
    <w:basedOn w:val="a0"/>
    <w:rsid w:val="00626028"/>
  </w:style>
  <w:style w:type="character" w:customStyle="1" w:styleId="bjh-strong">
    <w:name w:val="bjh-strong"/>
    <w:basedOn w:val="a0"/>
    <w:rsid w:val="00626028"/>
  </w:style>
  <w:style w:type="paragraph" w:styleId="a4">
    <w:name w:val="header"/>
    <w:basedOn w:val="a"/>
    <w:link w:val="Char"/>
    <w:uiPriority w:val="99"/>
    <w:semiHidden/>
    <w:unhideWhenUsed/>
    <w:rsid w:val="00CE3FF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CE3FF6"/>
    <w:rPr>
      <w:sz w:val="18"/>
      <w:szCs w:val="18"/>
    </w:rPr>
  </w:style>
  <w:style w:type="paragraph" w:styleId="a5">
    <w:name w:val="footer"/>
    <w:basedOn w:val="a"/>
    <w:link w:val="Char0"/>
    <w:uiPriority w:val="99"/>
    <w:unhideWhenUsed/>
    <w:rsid w:val="00CE3FF6"/>
    <w:pPr>
      <w:tabs>
        <w:tab w:val="center" w:pos="4153"/>
        <w:tab w:val="right" w:pos="8306"/>
      </w:tabs>
      <w:snapToGrid w:val="0"/>
      <w:jc w:val="left"/>
    </w:pPr>
    <w:rPr>
      <w:sz w:val="18"/>
      <w:szCs w:val="18"/>
    </w:rPr>
  </w:style>
  <w:style w:type="character" w:customStyle="1" w:styleId="Char0">
    <w:name w:val="页脚 Char"/>
    <w:basedOn w:val="a0"/>
    <w:link w:val="a5"/>
    <w:uiPriority w:val="99"/>
    <w:rsid w:val="00CE3FF6"/>
    <w:rPr>
      <w:sz w:val="18"/>
      <w:szCs w:val="18"/>
    </w:rPr>
  </w:style>
  <w:style w:type="character" w:styleId="a6">
    <w:name w:val="Strong"/>
    <w:basedOn w:val="a0"/>
    <w:uiPriority w:val="22"/>
    <w:qFormat/>
    <w:rsid w:val="00C273C6"/>
    <w:rPr>
      <w:b/>
      <w:bCs/>
    </w:rPr>
  </w:style>
  <w:style w:type="paragraph" w:styleId="a7">
    <w:name w:val="Balloon Text"/>
    <w:basedOn w:val="a"/>
    <w:link w:val="Char1"/>
    <w:uiPriority w:val="99"/>
    <w:semiHidden/>
    <w:unhideWhenUsed/>
    <w:rsid w:val="00C273C6"/>
    <w:rPr>
      <w:sz w:val="18"/>
      <w:szCs w:val="18"/>
    </w:rPr>
  </w:style>
  <w:style w:type="character" w:customStyle="1" w:styleId="Char1">
    <w:name w:val="批注框文本 Char"/>
    <w:basedOn w:val="a0"/>
    <w:link w:val="a7"/>
    <w:uiPriority w:val="99"/>
    <w:semiHidden/>
    <w:rsid w:val="00C273C6"/>
    <w:rPr>
      <w:sz w:val="18"/>
      <w:szCs w:val="18"/>
    </w:rPr>
  </w:style>
  <w:style w:type="character" w:customStyle="1" w:styleId="2Char">
    <w:name w:val="标题 2 Char"/>
    <w:basedOn w:val="a0"/>
    <w:link w:val="2"/>
    <w:uiPriority w:val="9"/>
    <w:rsid w:val="00C05F88"/>
    <w:rPr>
      <w:rFonts w:asciiTheme="majorHAnsi" w:eastAsiaTheme="majorEastAsia" w:hAnsiTheme="majorHAnsi" w:cstheme="majorBidi"/>
      <w:b/>
      <w:bCs/>
      <w:sz w:val="32"/>
      <w:szCs w:val="32"/>
    </w:rPr>
  </w:style>
  <w:style w:type="character" w:customStyle="1" w:styleId="1Char">
    <w:name w:val="标题 1 Char"/>
    <w:basedOn w:val="a0"/>
    <w:link w:val="1"/>
    <w:uiPriority w:val="9"/>
    <w:rsid w:val="00C05F88"/>
    <w:rPr>
      <w:b/>
      <w:bCs/>
      <w:kern w:val="44"/>
      <w:sz w:val="44"/>
      <w:szCs w:val="44"/>
    </w:rPr>
  </w:style>
  <w:style w:type="paragraph" w:styleId="TOC">
    <w:name w:val="TOC Heading"/>
    <w:basedOn w:val="1"/>
    <w:next w:val="a"/>
    <w:uiPriority w:val="39"/>
    <w:semiHidden/>
    <w:unhideWhenUsed/>
    <w:qFormat/>
    <w:rsid w:val="00C05F88"/>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20">
    <w:name w:val="toc 2"/>
    <w:basedOn w:val="a"/>
    <w:next w:val="a"/>
    <w:autoRedefine/>
    <w:uiPriority w:val="39"/>
    <w:unhideWhenUsed/>
    <w:rsid w:val="00C05F88"/>
    <w:pPr>
      <w:ind w:leftChars="200" w:left="420"/>
    </w:pPr>
  </w:style>
  <w:style w:type="character" w:styleId="a8">
    <w:name w:val="Hyperlink"/>
    <w:basedOn w:val="a0"/>
    <w:uiPriority w:val="99"/>
    <w:unhideWhenUsed/>
    <w:rsid w:val="00C05F88"/>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89002444">
      <w:bodyDiv w:val="1"/>
      <w:marLeft w:val="0"/>
      <w:marRight w:val="0"/>
      <w:marTop w:val="0"/>
      <w:marBottom w:val="0"/>
      <w:divBdr>
        <w:top w:val="none" w:sz="0" w:space="0" w:color="auto"/>
        <w:left w:val="none" w:sz="0" w:space="0" w:color="auto"/>
        <w:bottom w:val="none" w:sz="0" w:space="0" w:color="auto"/>
        <w:right w:val="none" w:sz="0" w:space="0" w:color="auto"/>
      </w:divBdr>
    </w:div>
    <w:div w:id="1509522430">
      <w:bodyDiv w:val="1"/>
      <w:marLeft w:val="0"/>
      <w:marRight w:val="0"/>
      <w:marTop w:val="0"/>
      <w:marBottom w:val="0"/>
      <w:divBdr>
        <w:top w:val="none" w:sz="0" w:space="0" w:color="auto"/>
        <w:left w:val="none" w:sz="0" w:space="0" w:color="auto"/>
        <w:bottom w:val="none" w:sz="0" w:space="0" w:color="auto"/>
        <w:right w:val="none" w:sz="0" w:space="0" w:color="auto"/>
      </w:divBdr>
      <w:divsChild>
        <w:div w:id="270669609">
          <w:marLeft w:val="0"/>
          <w:marRight w:val="0"/>
          <w:marTop w:val="303"/>
          <w:marBottom w:val="0"/>
          <w:divBdr>
            <w:top w:val="none" w:sz="0" w:space="0" w:color="auto"/>
            <w:left w:val="none" w:sz="0" w:space="0" w:color="auto"/>
            <w:bottom w:val="none" w:sz="0" w:space="0" w:color="auto"/>
            <w:right w:val="none" w:sz="0" w:space="0" w:color="auto"/>
          </w:divBdr>
        </w:div>
        <w:div w:id="25182305">
          <w:marLeft w:val="0"/>
          <w:marRight w:val="0"/>
          <w:marTop w:val="185"/>
          <w:marBottom w:val="0"/>
          <w:divBdr>
            <w:top w:val="none" w:sz="0" w:space="0" w:color="auto"/>
            <w:left w:val="none" w:sz="0" w:space="0" w:color="auto"/>
            <w:bottom w:val="none" w:sz="0" w:space="0" w:color="auto"/>
            <w:right w:val="none" w:sz="0" w:space="0" w:color="auto"/>
          </w:divBdr>
        </w:div>
        <w:div w:id="1817187871">
          <w:marLeft w:val="0"/>
          <w:marRight w:val="0"/>
          <w:marTop w:val="185"/>
          <w:marBottom w:val="0"/>
          <w:divBdr>
            <w:top w:val="none" w:sz="0" w:space="0" w:color="auto"/>
            <w:left w:val="none" w:sz="0" w:space="0" w:color="auto"/>
            <w:bottom w:val="none" w:sz="0" w:space="0" w:color="auto"/>
            <w:right w:val="none" w:sz="0" w:space="0" w:color="auto"/>
          </w:divBdr>
        </w:div>
        <w:div w:id="960771171">
          <w:marLeft w:val="0"/>
          <w:marRight w:val="0"/>
          <w:marTop w:val="185"/>
          <w:marBottom w:val="0"/>
          <w:divBdr>
            <w:top w:val="none" w:sz="0" w:space="0" w:color="auto"/>
            <w:left w:val="none" w:sz="0" w:space="0" w:color="auto"/>
            <w:bottom w:val="none" w:sz="0" w:space="0" w:color="auto"/>
            <w:right w:val="none" w:sz="0" w:space="0" w:color="auto"/>
          </w:divBdr>
        </w:div>
        <w:div w:id="1282030797">
          <w:marLeft w:val="0"/>
          <w:marRight w:val="0"/>
          <w:marTop w:val="185"/>
          <w:marBottom w:val="0"/>
          <w:divBdr>
            <w:top w:val="none" w:sz="0" w:space="0" w:color="auto"/>
            <w:left w:val="none" w:sz="0" w:space="0" w:color="auto"/>
            <w:bottom w:val="none" w:sz="0" w:space="0" w:color="auto"/>
            <w:right w:val="none" w:sz="0" w:space="0" w:color="auto"/>
          </w:divBdr>
        </w:div>
        <w:div w:id="476726357">
          <w:marLeft w:val="0"/>
          <w:marRight w:val="0"/>
          <w:marTop w:val="185"/>
          <w:marBottom w:val="0"/>
          <w:divBdr>
            <w:top w:val="none" w:sz="0" w:space="0" w:color="auto"/>
            <w:left w:val="none" w:sz="0" w:space="0" w:color="auto"/>
            <w:bottom w:val="none" w:sz="0" w:space="0" w:color="auto"/>
            <w:right w:val="none" w:sz="0" w:space="0" w:color="auto"/>
          </w:divBdr>
        </w:div>
        <w:div w:id="393550649">
          <w:marLeft w:val="0"/>
          <w:marRight w:val="0"/>
          <w:marTop w:val="185"/>
          <w:marBottom w:val="0"/>
          <w:divBdr>
            <w:top w:val="none" w:sz="0" w:space="0" w:color="auto"/>
            <w:left w:val="none" w:sz="0" w:space="0" w:color="auto"/>
            <w:bottom w:val="none" w:sz="0" w:space="0" w:color="auto"/>
            <w:right w:val="none" w:sz="0" w:space="0" w:color="auto"/>
          </w:divBdr>
        </w:div>
        <w:div w:id="1740594875">
          <w:marLeft w:val="0"/>
          <w:marRight w:val="0"/>
          <w:marTop w:val="185"/>
          <w:marBottom w:val="0"/>
          <w:divBdr>
            <w:top w:val="none" w:sz="0" w:space="0" w:color="auto"/>
            <w:left w:val="none" w:sz="0" w:space="0" w:color="auto"/>
            <w:bottom w:val="none" w:sz="0" w:space="0" w:color="auto"/>
            <w:right w:val="none" w:sz="0" w:space="0" w:color="auto"/>
          </w:divBdr>
        </w:div>
        <w:div w:id="1078671744">
          <w:marLeft w:val="0"/>
          <w:marRight w:val="0"/>
          <w:marTop w:val="185"/>
          <w:marBottom w:val="0"/>
          <w:divBdr>
            <w:top w:val="none" w:sz="0" w:space="0" w:color="auto"/>
            <w:left w:val="none" w:sz="0" w:space="0" w:color="auto"/>
            <w:bottom w:val="none" w:sz="0" w:space="0" w:color="auto"/>
            <w:right w:val="none" w:sz="0" w:space="0" w:color="auto"/>
          </w:divBdr>
        </w:div>
        <w:div w:id="2122454771">
          <w:marLeft w:val="0"/>
          <w:marRight w:val="0"/>
          <w:marTop w:val="185"/>
          <w:marBottom w:val="0"/>
          <w:divBdr>
            <w:top w:val="none" w:sz="0" w:space="0" w:color="auto"/>
            <w:left w:val="none" w:sz="0" w:space="0" w:color="auto"/>
            <w:bottom w:val="none" w:sz="0" w:space="0" w:color="auto"/>
            <w:right w:val="none" w:sz="0" w:space="0" w:color="auto"/>
          </w:divBdr>
        </w:div>
        <w:div w:id="29502335">
          <w:marLeft w:val="0"/>
          <w:marRight w:val="0"/>
          <w:marTop w:val="185"/>
          <w:marBottom w:val="0"/>
          <w:divBdr>
            <w:top w:val="none" w:sz="0" w:space="0" w:color="auto"/>
            <w:left w:val="none" w:sz="0" w:space="0" w:color="auto"/>
            <w:bottom w:val="none" w:sz="0" w:space="0" w:color="auto"/>
            <w:right w:val="none" w:sz="0" w:space="0" w:color="auto"/>
          </w:divBdr>
        </w:div>
        <w:div w:id="775565699">
          <w:marLeft w:val="0"/>
          <w:marRight w:val="0"/>
          <w:marTop w:val="185"/>
          <w:marBottom w:val="0"/>
          <w:divBdr>
            <w:top w:val="none" w:sz="0" w:space="0" w:color="auto"/>
            <w:left w:val="none" w:sz="0" w:space="0" w:color="auto"/>
            <w:bottom w:val="none" w:sz="0" w:space="0" w:color="auto"/>
            <w:right w:val="none" w:sz="0" w:space="0" w:color="auto"/>
          </w:divBdr>
        </w:div>
        <w:div w:id="2088191572">
          <w:marLeft w:val="0"/>
          <w:marRight w:val="0"/>
          <w:marTop w:val="185"/>
          <w:marBottom w:val="0"/>
          <w:divBdr>
            <w:top w:val="none" w:sz="0" w:space="0" w:color="auto"/>
            <w:left w:val="none" w:sz="0" w:space="0" w:color="auto"/>
            <w:bottom w:val="none" w:sz="0" w:space="0" w:color="auto"/>
            <w:right w:val="none" w:sz="0" w:space="0" w:color="auto"/>
          </w:divBdr>
        </w:div>
        <w:div w:id="650983272">
          <w:marLeft w:val="0"/>
          <w:marRight w:val="0"/>
          <w:marTop w:val="185"/>
          <w:marBottom w:val="0"/>
          <w:divBdr>
            <w:top w:val="none" w:sz="0" w:space="0" w:color="auto"/>
            <w:left w:val="none" w:sz="0" w:space="0" w:color="auto"/>
            <w:bottom w:val="none" w:sz="0" w:space="0" w:color="auto"/>
            <w:right w:val="none" w:sz="0" w:space="0" w:color="auto"/>
          </w:divBdr>
        </w:div>
        <w:div w:id="629172833">
          <w:marLeft w:val="0"/>
          <w:marRight w:val="0"/>
          <w:marTop w:val="185"/>
          <w:marBottom w:val="0"/>
          <w:divBdr>
            <w:top w:val="none" w:sz="0" w:space="0" w:color="auto"/>
            <w:left w:val="none" w:sz="0" w:space="0" w:color="auto"/>
            <w:bottom w:val="none" w:sz="0" w:space="0" w:color="auto"/>
            <w:right w:val="none" w:sz="0" w:space="0" w:color="auto"/>
          </w:divBdr>
        </w:div>
        <w:div w:id="1156803100">
          <w:marLeft w:val="0"/>
          <w:marRight w:val="0"/>
          <w:marTop w:val="185"/>
          <w:marBottom w:val="0"/>
          <w:divBdr>
            <w:top w:val="none" w:sz="0" w:space="0" w:color="auto"/>
            <w:left w:val="none" w:sz="0" w:space="0" w:color="auto"/>
            <w:bottom w:val="none" w:sz="0" w:space="0" w:color="auto"/>
            <w:right w:val="none" w:sz="0" w:space="0" w:color="auto"/>
          </w:divBdr>
        </w:div>
        <w:div w:id="1542018413">
          <w:marLeft w:val="0"/>
          <w:marRight w:val="0"/>
          <w:marTop w:val="185"/>
          <w:marBottom w:val="0"/>
          <w:divBdr>
            <w:top w:val="none" w:sz="0" w:space="0" w:color="auto"/>
            <w:left w:val="none" w:sz="0" w:space="0" w:color="auto"/>
            <w:bottom w:val="none" w:sz="0" w:space="0" w:color="auto"/>
            <w:right w:val="none" w:sz="0" w:space="0" w:color="auto"/>
          </w:divBdr>
        </w:div>
        <w:div w:id="1155997819">
          <w:marLeft w:val="0"/>
          <w:marRight w:val="0"/>
          <w:marTop w:val="185"/>
          <w:marBottom w:val="0"/>
          <w:divBdr>
            <w:top w:val="none" w:sz="0" w:space="0" w:color="auto"/>
            <w:left w:val="none" w:sz="0" w:space="0" w:color="auto"/>
            <w:bottom w:val="none" w:sz="0" w:space="0" w:color="auto"/>
            <w:right w:val="none" w:sz="0" w:space="0" w:color="auto"/>
          </w:divBdr>
        </w:div>
        <w:div w:id="679619438">
          <w:marLeft w:val="0"/>
          <w:marRight w:val="0"/>
          <w:marTop w:val="185"/>
          <w:marBottom w:val="0"/>
          <w:divBdr>
            <w:top w:val="none" w:sz="0" w:space="0" w:color="auto"/>
            <w:left w:val="none" w:sz="0" w:space="0" w:color="auto"/>
            <w:bottom w:val="none" w:sz="0" w:space="0" w:color="auto"/>
            <w:right w:val="none" w:sz="0" w:space="0" w:color="auto"/>
          </w:divBdr>
        </w:div>
        <w:div w:id="573861396">
          <w:marLeft w:val="0"/>
          <w:marRight w:val="0"/>
          <w:marTop w:val="185"/>
          <w:marBottom w:val="0"/>
          <w:divBdr>
            <w:top w:val="none" w:sz="0" w:space="0" w:color="auto"/>
            <w:left w:val="none" w:sz="0" w:space="0" w:color="auto"/>
            <w:bottom w:val="none" w:sz="0" w:space="0" w:color="auto"/>
            <w:right w:val="none" w:sz="0" w:space="0" w:color="auto"/>
          </w:divBdr>
        </w:div>
        <w:div w:id="472865456">
          <w:marLeft w:val="0"/>
          <w:marRight w:val="0"/>
          <w:marTop w:val="185"/>
          <w:marBottom w:val="0"/>
          <w:divBdr>
            <w:top w:val="none" w:sz="0" w:space="0" w:color="auto"/>
            <w:left w:val="none" w:sz="0" w:space="0" w:color="auto"/>
            <w:bottom w:val="none" w:sz="0" w:space="0" w:color="auto"/>
            <w:right w:val="none" w:sz="0" w:space="0" w:color="auto"/>
          </w:divBdr>
        </w:div>
        <w:div w:id="1175723884">
          <w:marLeft w:val="0"/>
          <w:marRight w:val="0"/>
          <w:marTop w:val="185"/>
          <w:marBottom w:val="0"/>
          <w:divBdr>
            <w:top w:val="none" w:sz="0" w:space="0" w:color="auto"/>
            <w:left w:val="none" w:sz="0" w:space="0" w:color="auto"/>
            <w:bottom w:val="none" w:sz="0" w:space="0" w:color="auto"/>
            <w:right w:val="none" w:sz="0" w:space="0" w:color="auto"/>
          </w:divBdr>
        </w:div>
        <w:div w:id="2132506973">
          <w:marLeft w:val="0"/>
          <w:marRight w:val="0"/>
          <w:marTop w:val="185"/>
          <w:marBottom w:val="0"/>
          <w:divBdr>
            <w:top w:val="none" w:sz="0" w:space="0" w:color="auto"/>
            <w:left w:val="none" w:sz="0" w:space="0" w:color="auto"/>
            <w:bottom w:val="none" w:sz="0" w:space="0" w:color="auto"/>
            <w:right w:val="none" w:sz="0" w:space="0" w:color="auto"/>
          </w:divBdr>
        </w:div>
        <w:div w:id="456487041">
          <w:marLeft w:val="0"/>
          <w:marRight w:val="0"/>
          <w:marTop w:val="185"/>
          <w:marBottom w:val="0"/>
          <w:divBdr>
            <w:top w:val="none" w:sz="0" w:space="0" w:color="auto"/>
            <w:left w:val="none" w:sz="0" w:space="0" w:color="auto"/>
            <w:bottom w:val="none" w:sz="0" w:space="0" w:color="auto"/>
            <w:right w:val="none" w:sz="0" w:space="0" w:color="auto"/>
          </w:divBdr>
        </w:div>
        <w:div w:id="606348606">
          <w:marLeft w:val="0"/>
          <w:marRight w:val="0"/>
          <w:marTop w:val="185"/>
          <w:marBottom w:val="0"/>
          <w:divBdr>
            <w:top w:val="none" w:sz="0" w:space="0" w:color="auto"/>
            <w:left w:val="none" w:sz="0" w:space="0" w:color="auto"/>
            <w:bottom w:val="none" w:sz="0" w:space="0" w:color="auto"/>
            <w:right w:val="none" w:sz="0" w:space="0" w:color="auto"/>
          </w:divBdr>
        </w:div>
        <w:div w:id="1414820871">
          <w:marLeft w:val="0"/>
          <w:marRight w:val="0"/>
          <w:marTop w:val="18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ast.org.cn/picture/0/0b8ee1bdffc84af3b66880fa741ce72d.pn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www.cast.org.cn/picture/0/5bed4085ded2474ca3725673643068d5.jpg"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DB6E1B-DF40-4FB0-A093-443472478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2428</Words>
  <Characters>13843</Characters>
  <Application>Microsoft Office Word</Application>
  <DocSecurity>0</DocSecurity>
  <Lines>115</Lines>
  <Paragraphs>32</Paragraphs>
  <ScaleCrop>false</ScaleCrop>
  <Company>Hewlett-Packard Company</Company>
  <LinksUpToDate>false</LinksUpToDate>
  <CharactersWithSpaces>16239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郭英玲</dc:creator>
  <cp:lastModifiedBy>郭英玲</cp:lastModifiedBy>
  <cp:revision>2</cp:revision>
  <dcterms:created xsi:type="dcterms:W3CDTF">2021-07-21T09:03:00Z</dcterms:created>
  <dcterms:modified xsi:type="dcterms:W3CDTF">2021-07-21T09:03:00Z</dcterms:modified>
</cp:coreProperties>
</file>