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EAB385">
      <w:pPr>
        <w:spacing w:line="276" w:lineRule="auto"/>
        <w:ind w:right="-13"/>
        <w:jc w:val="center"/>
        <w:rPr>
          <w:rFonts w:hint="eastAsia"/>
          <w:sz w:val="52"/>
          <w:szCs w:val="52"/>
          <w:lang w:val="en-US" w:eastAsia="zh-CN"/>
        </w:rPr>
      </w:pPr>
    </w:p>
    <w:p w14:paraId="2D918A91">
      <w:pPr>
        <w:spacing w:line="276" w:lineRule="auto"/>
        <w:ind w:right="-13"/>
        <w:jc w:val="center"/>
        <w:rPr>
          <w:rFonts w:hint="eastAsia"/>
          <w:sz w:val="52"/>
          <w:szCs w:val="52"/>
          <w:lang w:val="en-US" w:eastAsia="zh-CN"/>
        </w:rPr>
      </w:pPr>
    </w:p>
    <w:p w14:paraId="04038D2F">
      <w:pPr>
        <w:spacing w:line="276" w:lineRule="auto"/>
        <w:rPr>
          <w:rFonts w:ascii="微软雅黑" w:hAnsi="微软雅黑"/>
        </w:rPr>
      </w:pPr>
    </w:p>
    <w:p w14:paraId="44D3664E">
      <w:pPr>
        <w:spacing w:line="276" w:lineRule="auto"/>
        <w:rPr>
          <w:rFonts w:ascii="微软雅黑" w:hAnsi="微软雅黑"/>
        </w:rPr>
      </w:pPr>
    </w:p>
    <w:p w14:paraId="39942263">
      <w:pPr>
        <w:spacing w:line="276" w:lineRule="auto"/>
        <w:ind w:right="-13"/>
      </w:pPr>
    </w:p>
    <w:p w14:paraId="5EA59F20">
      <w:pPr>
        <w:spacing w:line="276" w:lineRule="auto"/>
        <w:ind w:right="-13"/>
        <w:jc w:val="center"/>
        <w:rPr>
          <w:sz w:val="52"/>
          <w:szCs w:val="52"/>
        </w:rPr>
      </w:pPr>
      <w:r>
        <w:rPr>
          <w:rFonts w:hint="eastAsia"/>
          <w:sz w:val="52"/>
          <w:szCs w:val="52"/>
          <w:lang w:val="en-US" w:eastAsia="zh-CN"/>
        </w:rPr>
        <w:t>北京理工</w:t>
      </w:r>
      <w:r>
        <w:rPr>
          <w:rFonts w:hint="eastAsia"/>
          <w:sz w:val="52"/>
          <w:szCs w:val="52"/>
        </w:rPr>
        <w:t>大学</w:t>
      </w:r>
    </w:p>
    <w:p w14:paraId="03513D23">
      <w:pPr>
        <w:spacing w:line="276" w:lineRule="auto"/>
        <w:ind w:right="-13"/>
        <w:jc w:val="center"/>
        <w:rPr>
          <w:rFonts w:hint="eastAsia"/>
          <w:sz w:val="52"/>
          <w:szCs w:val="52"/>
        </w:rPr>
      </w:pPr>
      <w:r>
        <w:rPr>
          <w:rFonts w:hint="eastAsia"/>
          <w:sz w:val="52"/>
          <w:szCs w:val="52"/>
        </w:rPr>
        <w:t>研究生管理信息系统</w:t>
      </w:r>
    </w:p>
    <w:p w14:paraId="588942CD">
      <w:pPr>
        <w:spacing w:line="276" w:lineRule="auto"/>
        <w:ind w:right="-13"/>
        <w:jc w:val="center"/>
        <w:rPr>
          <w:rFonts w:hint="eastAsia"/>
          <w:sz w:val="52"/>
          <w:szCs w:val="52"/>
          <w:lang w:val="en-US" w:eastAsia="zh-CN"/>
        </w:rPr>
      </w:pPr>
      <w:bookmarkStart w:id="0" w:name="_Toc12799"/>
      <w:bookmarkStart w:id="1" w:name="_Toc12894"/>
      <w:r>
        <w:rPr>
          <w:rFonts w:hint="eastAsia"/>
          <w:sz w:val="52"/>
          <w:szCs w:val="52"/>
          <w:lang w:val="en-US" w:eastAsia="zh-CN"/>
        </w:rPr>
        <w:t>培养环节申请审核流程及操作指南</w:t>
      </w:r>
      <w:bookmarkEnd w:id="0"/>
      <w:bookmarkEnd w:id="1"/>
      <w:bookmarkStart w:id="18" w:name="_GoBack"/>
      <w:bookmarkEnd w:id="18"/>
    </w:p>
    <w:p w14:paraId="508CB331">
      <w:pPr>
        <w:jc w:val="center"/>
        <w:rPr>
          <w:rFonts w:hint="eastAsia" w:ascii="黑体" w:hAnsi="黑体" w:eastAsia="黑体"/>
          <w:b/>
          <w:bCs/>
          <w:sz w:val="48"/>
          <w:szCs w:val="48"/>
        </w:rPr>
      </w:pPr>
    </w:p>
    <w:p w14:paraId="49C61A0C">
      <w:pPr>
        <w:jc w:val="center"/>
        <w:rPr>
          <w:rFonts w:hint="eastAsia" w:ascii="黑体" w:hAnsi="黑体" w:eastAsia="黑体"/>
          <w:b/>
          <w:bCs/>
          <w:sz w:val="48"/>
          <w:szCs w:val="48"/>
        </w:rPr>
      </w:pPr>
    </w:p>
    <w:p w14:paraId="112ADBC9">
      <w:pPr>
        <w:jc w:val="center"/>
        <w:rPr>
          <w:rFonts w:ascii="黑体" w:hAnsi="黑体" w:eastAsia="黑体"/>
          <w:b/>
          <w:bCs/>
          <w:sz w:val="48"/>
          <w:szCs w:val="48"/>
        </w:rPr>
      </w:pPr>
      <w:r>
        <w:rPr>
          <w:rFonts w:hint="eastAsia" w:ascii="黑体" w:hAnsi="黑体" w:eastAsia="黑体"/>
          <w:b/>
          <w:bCs/>
          <w:sz w:val="48"/>
          <w:szCs w:val="48"/>
        </w:rPr>
        <w:t>学</w:t>
      </w:r>
      <w:r>
        <w:rPr>
          <w:rFonts w:hint="eastAsia" w:ascii="黑体" w:hAnsi="黑体" w:eastAsia="黑体"/>
          <w:b/>
          <w:bCs/>
          <w:sz w:val="48"/>
          <w:szCs w:val="48"/>
          <w:lang w:val="en-US" w:eastAsia="zh-CN"/>
        </w:rPr>
        <w:t>院版</w:t>
      </w:r>
    </w:p>
    <w:p w14:paraId="439910F5">
      <w:pPr>
        <w:spacing w:line="276" w:lineRule="auto"/>
        <w:ind w:right="-13"/>
        <w:jc w:val="center"/>
        <w:rPr>
          <w:rFonts w:hint="eastAsia"/>
          <w:sz w:val="52"/>
          <w:szCs w:val="52"/>
          <w:lang w:val="en-US" w:eastAsia="zh-CN"/>
        </w:rPr>
      </w:pPr>
    </w:p>
    <w:p w14:paraId="73A4DAD6">
      <w:pPr>
        <w:spacing w:line="276" w:lineRule="auto"/>
        <w:ind w:right="-13"/>
        <w:jc w:val="center"/>
        <w:rPr>
          <w:rFonts w:hint="eastAsia"/>
          <w:sz w:val="52"/>
          <w:szCs w:val="52"/>
          <w:lang w:val="en-US" w:eastAsia="zh-CN"/>
        </w:rPr>
      </w:pPr>
    </w:p>
    <w:p w14:paraId="23A3D2AC"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sdt>
      <w:sdt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id w:val="147464518"/>
        <w15:color w:val="DBDBDB"/>
        <w:docPartObj>
          <w:docPartGallery w:val="Table of Contents"/>
          <w:docPartUnique/>
        </w:docPartObj>
      </w:sdtPr>
      <w:sdtEndPr>
        <w:rPr>
          <w:rFonts w:hint="eastAsia" w:ascii="微软雅黑" w:hAnsi="微软雅黑" w:eastAsia="微软雅黑" w:cs="微软雅黑"/>
          <w:b/>
          <w:kern w:val="2"/>
          <w:sz w:val="21"/>
          <w:szCs w:val="21"/>
          <w:lang w:val="en-US" w:eastAsia="zh-CN" w:bidi="ar-SA"/>
        </w:rPr>
      </w:sdtEndPr>
      <w:sdtContent>
        <w:p w14:paraId="6891B255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r>
            <w:rPr>
              <w:rFonts w:hint="eastAsia" w:ascii="微软雅黑" w:hAnsi="微软雅黑" w:eastAsia="微软雅黑" w:cs="微软雅黑"/>
              <w:sz w:val="40"/>
              <w:szCs w:val="44"/>
            </w:rPr>
            <w:t>目录</w: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instrText xml:space="preserve">TOC \o "1-2" \h \u </w:instrTex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separate"/>
          </w:r>
        </w:p>
        <w:p w14:paraId="0DD51931">
          <w:pPr>
            <w:pStyle w:val="7"/>
            <w:tabs>
              <w:tab w:val="right" w:leader="dot" w:pos="8306"/>
            </w:tabs>
            <w:rPr>
              <w:rFonts w:hint="eastAsia" w:ascii="微软雅黑" w:hAnsi="微软雅黑" w:eastAsia="微软雅黑" w:cs="微软雅黑"/>
            </w:rPr>
          </w:pPr>
          <w:r>
            <w:rPr>
              <w:rFonts w:hint="eastAsia" w:ascii="微软雅黑" w:hAnsi="微软雅黑" w:eastAsia="微软雅黑" w:cs="微软雅黑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1"/>
            </w:rPr>
            <w:instrText xml:space="preserve"> HYPERLINK \l _Toc12278 </w:instrText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 xml:space="preserve">1. </w:t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>审核说明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_Toc12278 \h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1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end"/>
          </w:r>
        </w:p>
        <w:p w14:paraId="7F3CA818">
          <w:pPr>
            <w:pStyle w:val="7"/>
            <w:tabs>
              <w:tab w:val="right" w:leader="dot" w:pos="8306"/>
            </w:tabs>
            <w:rPr>
              <w:rFonts w:hint="eastAsia" w:ascii="微软雅黑" w:hAnsi="微软雅黑" w:eastAsia="微软雅黑" w:cs="微软雅黑"/>
            </w:rPr>
          </w:pPr>
          <w:r>
            <w:rPr>
              <w:rFonts w:hint="eastAsia" w:ascii="微软雅黑" w:hAnsi="微软雅黑" w:eastAsia="微软雅黑" w:cs="微软雅黑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1"/>
            </w:rPr>
            <w:instrText xml:space="preserve"> HYPERLINK \l _Toc6375 </w:instrText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 xml:space="preserve">2. </w:t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>培养计划管理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_Toc6375 \h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1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end"/>
          </w:r>
        </w:p>
        <w:p w14:paraId="4B0F575C">
          <w:pPr>
            <w:pStyle w:val="8"/>
            <w:tabs>
              <w:tab w:val="right" w:leader="dot" w:pos="8306"/>
            </w:tabs>
            <w:rPr>
              <w:rFonts w:hint="eastAsia" w:ascii="微软雅黑" w:hAnsi="微软雅黑" w:eastAsia="微软雅黑" w:cs="微软雅黑"/>
            </w:rPr>
          </w:pPr>
          <w:r>
            <w:rPr>
              <w:rFonts w:hint="eastAsia" w:ascii="微软雅黑" w:hAnsi="微软雅黑" w:eastAsia="微软雅黑" w:cs="微软雅黑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1"/>
            </w:rPr>
            <w:instrText xml:space="preserve"> HYPERLINK \l _Toc26458 </w:instrText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 xml:space="preserve">2.1. </w:t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>学生培养计划查询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_Toc26458 \h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1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end"/>
          </w:r>
        </w:p>
        <w:p w14:paraId="30E8A992">
          <w:pPr>
            <w:pStyle w:val="8"/>
            <w:tabs>
              <w:tab w:val="right" w:leader="dot" w:pos="8306"/>
            </w:tabs>
            <w:rPr>
              <w:rFonts w:hint="eastAsia" w:ascii="微软雅黑" w:hAnsi="微软雅黑" w:eastAsia="微软雅黑" w:cs="微软雅黑"/>
            </w:rPr>
          </w:pPr>
          <w:r>
            <w:rPr>
              <w:rFonts w:hint="eastAsia" w:ascii="微软雅黑" w:hAnsi="微软雅黑" w:eastAsia="微软雅黑" w:cs="微软雅黑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1"/>
            </w:rPr>
            <w:instrText xml:space="preserve"> HYPERLINK \l _Toc5345 </w:instrText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 xml:space="preserve">2.2. </w:t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>培养计划院系审核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_Toc5345 \h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2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end"/>
          </w:r>
        </w:p>
        <w:p w14:paraId="6A12FA83">
          <w:pPr>
            <w:pStyle w:val="7"/>
            <w:tabs>
              <w:tab w:val="right" w:leader="dot" w:pos="8306"/>
            </w:tabs>
            <w:rPr>
              <w:rFonts w:hint="eastAsia" w:ascii="微软雅黑" w:hAnsi="微软雅黑" w:eastAsia="微软雅黑" w:cs="微软雅黑"/>
            </w:rPr>
          </w:pPr>
          <w:r>
            <w:rPr>
              <w:rFonts w:hint="eastAsia" w:ascii="微软雅黑" w:hAnsi="微软雅黑" w:eastAsia="微软雅黑" w:cs="微软雅黑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1"/>
            </w:rPr>
            <w:instrText xml:space="preserve"> HYPERLINK \l _Toc25500 </w:instrText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 xml:space="preserve">3. </w:t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>培养环节管理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_Toc25500 \h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3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end"/>
          </w:r>
        </w:p>
        <w:p w14:paraId="1E7D4B7E">
          <w:pPr>
            <w:pStyle w:val="8"/>
            <w:tabs>
              <w:tab w:val="right" w:leader="dot" w:pos="8306"/>
            </w:tabs>
            <w:rPr>
              <w:rFonts w:hint="eastAsia" w:ascii="微软雅黑" w:hAnsi="微软雅黑" w:eastAsia="微软雅黑" w:cs="微软雅黑"/>
            </w:rPr>
          </w:pPr>
          <w:r>
            <w:rPr>
              <w:rFonts w:hint="eastAsia" w:ascii="微软雅黑" w:hAnsi="微软雅黑" w:eastAsia="微软雅黑" w:cs="微软雅黑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1"/>
            </w:rPr>
            <w:instrText xml:space="preserve"> HYPERLINK \l _Toc19368 </w:instrText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 xml:space="preserve">3.1. </w:t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>博士资格考试审核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_Toc19368 \h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3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end"/>
          </w:r>
        </w:p>
        <w:p w14:paraId="53182B4B">
          <w:pPr>
            <w:pStyle w:val="8"/>
            <w:tabs>
              <w:tab w:val="right" w:leader="dot" w:pos="8306"/>
            </w:tabs>
            <w:rPr>
              <w:rFonts w:hint="eastAsia" w:ascii="微软雅黑" w:hAnsi="微软雅黑" w:eastAsia="微软雅黑" w:cs="微软雅黑"/>
            </w:rPr>
          </w:pPr>
          <w:r>
            <w:rPr>
              <w:rFonts w:hint="eastAsia" w:ascii="微软雅黑" w:hAnsi="微软雅黑" w:eastAsia="微软雅黑" w:cs="微软雅黑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1"/>
            </w:rPr>
            <w:instrText xml:space="preserve"> HYPERLINK \l _Toc18492 </w:instrText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 xml:space="preserve">3.2. </w:t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>开题信息审核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_Toc18492 \h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5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end"/>
          </w:r>
        </w:p>
        <w:p w14:paraId="7D5DF8A3">
          <w:pPr>
            <w:pStyle w:val="8"/>
            <w:tabs>
              <w:tab w:val="right" w:leader="dot" w:pos="8306"/>
            </w:tabs>
            <w:rPr>
              <w:rFonts w:hint="eastAsia" w:ascii="微软雅黑" w:hAnsi="微软雅黑" w:eastAsia="微软雅黑" w:cs="微软雅黑"/>
            </w:rPr>
          </w:pPr>
          <w:r>
            <w:rPr>
              <w:rFonts w:hint="eastAsia" w:ascii="微软雅黑" w:hAnsi="微软雅黑" w:eastAsia="微软雅黑" w:cs="微软雅黑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1"/>
            </w:rPr>
            <w:instrText xml:space="preserve"> HYPERLINK \l _Toc24585 </w:instrText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 xml:space="preserve">3.3. </w:t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>中期申请审核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_Toc24585 \h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6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end"/>
          </w:r>
        </w:p>
        <w:p w14:paraId="13A52A99">
          <w:pPr>
            <w:pStyle w:val="8"/>
            <w:tabs>
              <w:tab w:val="right" w:leader="dot" w:pos="8306"/>
            </w:tabs>
            <w:rPr>
              <w:rFonts w:hint="eastAsia" w:ascii="微软雅黑" w:hAnsi="微软雅黑" w:eastAsia="微软雅黑" w:cs="微软雅黑"/>
            </w:rPr>
          </w:pPr>
          <w:r>
            <w:rPr>
              <w:rFonts w:hint="eastAsia" w:ascii="微软雅黑" w:hAnsi="微软雅黑" w:eastAsia="微软雅黑" w:cs="微软雅黑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1"/>
            </w:rPr>
            <w:instrText xml:space="preserve"> HYPERLINK \l _Toc11507 </w:instrText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 xml:space="preserve">3.4. </w:t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>实践活动审核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_Toc11507 \h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8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end"/>
          </w:r>
        </w:p>
        <w:p w14:paraId="74BC5BBA">
          <w:pPr>
            <w:pStyle w:val="8"/>
            <w:tabs>
              <w:tab w:val="right" w:leader="dot" w:pos="8306"/>
            </w:tabs>
            <w:rPr>
              <w:rFonts w:hint="eastAsia" w:ascii="微软雅黑" w:hAnsi="微软雅黑" w:eastAsia="微软雅黑" w:cs="微软雅黑"/>
            </w:rPr>
          </w:pPr>
          <w:r>
            <w:rPr>
              <w:rFonts w:hint="eastAsia" w:ascii="微软雅黑" w:hAnsi="微软雅黑" w:eastAsia="微软雅黑" w:cs="微软雅黑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1"/>
            </w:rPr>
            <w:instrText xml:space="preserve"> HYPERLINK \l _Toc4724 </w:instrText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 xml:space="preserve">3.5. </w:t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>学术活动审核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_Toc4724 \h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10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end"/>
          </w:r>
        </w:p>
        <w:p w14:paraId="3F6CD9BE">
          <w:pPr>
            <w:pStyle w:val="8"/>
            <w:tabs>
              <w:tab w:val="right" w:leader="dot" w:pos="8306"/>
            </w:tabs>
            <w:rPr>
              <w:rFonts w:hint="eastAsia" w:ascii="微软雅黑" w:hAnsi="微软雅黑" w:eastAsia="微软雅黑" w:cs="微软雅黑"/>
            </w:rPr>
          </w:pPr>
          <w:r>
            <w:rPr>
              <w:rFonts w:hint="eastAsia" w:ascii="微软雅黑" w:hAnsi="微软雅黑" w:eastAsia="微软雅黑" w:cs="微软雅黑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1"/>
            </w:rPr>
            <w:instrText xml:space="preserve"> HYPERLINK \l _Toc8615 </w:instrText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 xml:space="preserve">3.6. </w:t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>实践拓展审核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_Toc8615 \h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11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end"/>
          </w:r>
        </w:p>
        <w:p w14:paraId="111A7F35">
          <w:pPr>
            <w:pStyle w:val="8"/>
            <w:tabs>
              <w:tab w:val="right" w:leader="dot" w:pos="8306"/>
            </w:tabs>
            <w:rPr>
              <w:rFonts w:hint="eastAsia" w:ascii="微软雅黑" w:hAnsi="微软雅黑" w:eastAsia="微软雅黑" w:cs="微软雅黑"/>
            </w:rPr>
          </w:pPr>
          <w:r>
            <w:rPr>
              <w:rFonts w:hint="eastAsia" w:ascii="微软雅黑" w:hAnsi="微软雅黑" w:eastAsia="微软雅黑" w:cs="微软雅黑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1"/>
            </w:rPr>
            <w:instrText xml:space="preserve"> HYPERLINK \l _Toc1951 </w:instrText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 xml:space="preserve">3.7. </w:t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>创新训练审核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_Toc1951 \h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13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end"/>
          </w:r>
        </w:p>
        <w:p w14:paraId="172449CD">
          <w:pPr>
            <w:pStyle w:val="8"/>
            <w:tabs>
              <w:tab w:val="right" w:leader="dot" w:pos="8306"/>
            </w:tabs>
            <w:rPr>
              <w:rFonts w:hint="eastAsia" w:ascii="微软雅黑" w:hAnsi="微软雅黑" w:eastAsia="微软雅黑" w:cs="微软雅黑"/>
            </w:rPr>
          </w:pPr>
          <w:r>
            <w:rPr>
              <w:rFonts w:hint="eastAsia" w:ascii="微软雅黑" w:hAnsi="微软雅黑" w:eastAsia="微软雅黑" w:cs="微软雅黑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1"/>
            </w:rPr>
            <w:instrText xml:space="preserve"> HYPERLINK \l _Toc25329 </w:instrText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 xml:space="preserve">3.8. </w:t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>文献综述审核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_Toc25329 \h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15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end"/>
          </w:r>
        </w:p>
        <w:p w14:paraId="4A6F84D6">
          <w:pPr>
            <w:pStyle w:val="8"/>
            <w:tabs>
              <w:tab w:val="right" w:leader="dot" w:pos="8306"/>
            </w:tabs>
            <w:rPr>
              <w:rFonts w:hint="eastAsia" w:ascii="微软雅黑" w:hAnsi="微软雅黑" w:eastAsia="微软雅黑" w:cs="微软雅黑"/>
            </w:rPr>
          </w:pPr>
          <w:r>
            <w:rPr>
              <w:rFonts w:hint="eastAsia" w:ascii="微软雅黑" w:hAnsi="微软雅黑" w:eastAsia="微软雅黑" w:cs="微软雅黑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1"/>
            </w:rPr>
            <w:instrText xml:space="preserve"> HYPERLINK \l _Toc4470 </w:instrText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 xml:space="preserve">3.9. </w:t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>培养环节审核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_Toc4470 \h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16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end"/>
          </w:r>
        </w:p>
        <w:p w14:paraId="387D357A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eastAsia" w:ascii="微软雅黑" w:hAnsi="微软雅黑" w:eastAsia="微软雅黑" w:cs="微软雅黑"/>
              <w:b/>
              <w:sz w:val="21"/>
              <w:szCs w:val="21"/>
            </w:rPr>
          </w:pPr>
          <w:r>
            <w:rPr>
              <w:rFonts w:hint="eastAsia" w:ascii="微软雅黑" w:hAnsi="微软雅黑" w:eastAsia="微软雅黑" w:cs="微软雅黑"/>
              <w:szCs w:val="21"/>
            </w:rPr>
            <w:fldChar w:fldCharType="end"/>
          </w:r>
        </w:p>
      </w:sdtContent>
    </w:sdt>
    <w:p w14:paraId="5E41AF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微软雅黑" w:hAnsi="微软雅黑" w:eastAsia="微软雅黑" w:cs="微软雅黑"/>
          <w:b/>
          <w:sz w:val="21"/>
          <w:szCs w:val="21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0ABE5FD3"/>
    <w:p w14:paraId="7D3C79B8">
      <w:pPr>
        <w:pStyle w:val="2"/>
        <w:numPr>
          <w:ilvl w:val="0"/>
          <w:numId w:val="1"/>
        </w:numPr>
        <w:spacing w:before="340" w:after="330" w:line="276" w:lineRule="auto"/>
        <w:rPr>
          <w:rFonts w:hint="eastAsia" w:ascii="微软雅黑" w:hAnsi="微软雅黑" w:eastAsia="微软雅黑" w:cs="微软雅黑"/>
        </w:rPr>
      </w:pPr>
      <w:bookmarkStart w:id="2" w:name="_Toc12278"/>
      <w:r>
        <w:rPr>
          <w:rFonts w:hint="eastAsia" w:ascii="微软雅黑" w:hAnsi="微软雅黑" w:eastAsia="微软雅黑" w:cs="微软雅黑"/>
          <w:lang w:val="en-US" w:eastAsia="zh-CN"/>
        </w:rPr>
        <w:t>审核说明</w:t>
      </w:r>
      <w:bookmarkEnd w:id="2"/>
    </w:p>
    <w:p w14:paraId="0721FF90">
      <w:pPr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审核通过则进入下一级审核（若是最后一级则审核结束）。</w:t>
      </w:r>
    </w:p>
    <w:p w14:paraId="5B9F43B8">
      <w:pPr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审核不通过则审核结束。</w:t>
      </w:r>
    </w:p>
    <w:p w14:paraId="7B83A6E2">
      <w:pPr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驳回则驳回给学生修改申请，重新提交。</w:t>
      </w:r>
    </w:p>
    <w:p w14:paraId="17641C0E">
      <w:pPr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退回则退回给教师重新审核。</w:t>
      </w:r>
    </w:p>
    <w:p w14:paraId="386459A6">
      <w:pPr>
        <w:spacing w:line="276" w:lineRule="auto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撤销审核则撤销学院已审核的数据，重新进行审核。</w:t>
      </w:r>
    </w:p>
    <w:p w14:paraId="65117728">
      <w:pPr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待办事项显示学院待审核的数据。可直接点击学生姓名/学号进行审核。</w:t>
      </w:r>
    </w:p>
    <w:p w14:paraId="44276F22">
      <w:pPr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查询条件中的审核状态，默认显示学院审核（待审核），可直接进行审核。</w:t>
      </w:r>
    </w:p>
    <w:p w14:paraId="371CCB7E">
      <w:pPr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若学院已审核，下一级还未审核，学院可进行撤销审核。操作说明：查询条件中的审核状态选择“学院审核（通过）”/“学院审核（不通过）”，再点击操作栏的审核/查看，弹框页面底部即可进行撤销审核。</w:t>
      </w:r>
    </w:p>
    <w:p w14:paraId="547EE665">
      <w:pPr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若学院已审核通过的数据，再一次出现，有两种情况，情况1：被下一级审核人退回给学院，即学院必须重新审核。情况2：学生提交的数据被下一级审核人驳回，学生修改后，再次提交的申请，需要再次审核。</w:t>
      </w:r>
    </w:p>
    <w:p w14:paraId="511FC021">
      <w:pPr>
        <w:pStyle w:val="2"/>
        <w:numPr>
          <w:ilvl w:val="0"/>
          <w:numId w:val="1"/>
        </w:numPr>
        <w:spacing w:before="340" w:after="330" w:line="276" w:lineRule="auto"/>
        <w:rPr>
          <w:rFonts w:hint="eastAsia" w:ascii="微软雅黑" w:hAnsi="微软雅黑" w:eastAsia="微软雅黑" w:cs="微软雅黑"/>
          <w:lang w:val="en-US" w:eastAsia="zh-CN"/>
        </w:rPr>
      </w:pPr>
      <w:bookmarkStart w:id="3" w:name="_Toc20064"/>
      <w:bookmarkStart w:id="4" w:name="_Toc6375"/>
      <w:r>
        <w:rPr>
          <w:rFonts w:hint="eastAsia" w:ascii="微软雅黑" w:hAnsi="微软雅黑" w:eastAsia="微软雅黑" w:cs="微软雅黑"/>
          <w:lang w:val="en-US" w:eastAsia="zh-CN"/>
        </w:rPr>
        <w:t>培养计划管理</w:t>
      </w:r>
      <w:bookmarkEnd w:id="3"/>
      <w:bookmarkEnd w:id="4"/>
    </w:p>
    <w:p w14:paraId="0A8CDC39">
      <w:pPr>
        <w:pStyle w:val="3"/>
        <w:numPr>
          <w:ilvl w:val="1"/>
          <w:numId w:val="2"/>
        </w:numPr>
        <w:ind w:left="567" w:leftChars="0" w:hanging="567" w:firstLineChars="0"/>
        <w:rPr>
          <w:rFonts w:hint="eastAsia" w:ascii="微软雅黑" w:hAnsi="微软雅黑" w:eastAsia="微软雅黑" w:cs="微软雅黑"/>
          <w:lang w:val="en-US" w:eastAsia="zh-CN"/>
        </w:rPr>
      </w:pPr>
      <w:bookmarkStart w:id="5" w:name="_Toc26458"/>
      <w:r>
        <w:rPr>
          <w:rFonts w:hint="eastAsia" w:ascii="微软雅黑" w:hAnsi="微软雅黑" w:eastAsia="微软雅黑" w:cs="微软雅黑"/>
          <w:lang w:val="en-US" w:eastAsia="zh-CN"/>
        </w:rPr>
        <w:t>学生培养计划查询</w:t>
      </w:r>
      <w:bookmarkEnd w:id="5"/>
    </w:p>
    <w:p w14:paraId="3149F6DE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t>业务应用描述</w:t>
      </w:r>
    </w:p>
    <w:p w14:paraId="1DD11114">
      <w:pPr>
        <w:spacing w:line="276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  <w:lang w:val="en-US" w:eastAsia="zh-CN"/>
        </w:rPr>
        <w:t>查询学生的培养计划</w:t>
      </w:r>
      <w:r>
        <w:rPr>
          <w:rFonts w:ascii="宋体" w:hAnsi="宋体" w:eastAsia="宋体"/>
          <w:sz w:val="24"/>
        </w:rPr>
        <w:t>。</w:t>
      </w:r>
    </w:p>
    <w:p w14:paraId="3B6192C1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hint="eastAsia" w:ascii="宋体" w:hAnsi="宋体" w:eastAsia="宋体"/>
          <w:b/>
          <w:sz w:val="24"/>
        </w:rPr>
        <w:t>操作步骤</w:t>
      </w:r>
    </w:p>
    <w:p w14:paraId="44C526A1">
      <w:pPr>
        <w:spacing w:line="276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登录系统，点击【</w:t>
      </w:r>
      <w:r>
        <w:rPr>
          <w:rFonts w:hint="eastAsia" w:ascii="宋体" w:hAnsi="宋体" w:eastAsia="宋体"/>
          <w:sz w:val="24"/>
          <w:lang w:val="en-US" w:eastAsia="zh-CN"/>
        </w:rPr>
        <w:t>培养</w:t>
      </w:r>
      <w:r>
        <w:rPr>
          <w:rFonts w:hint="eastAsia" w:ascii="宋体" w:hAnsi="宋体" w:eastAsia="宋体"/>
          <w:sz w:val="24"/>
        </w:rPr>
        <w:t>】→【</w:t>
      </w:r>
      <w:r>
        <w:rPr>
          <w:rFonts w:hint="eastAsia" w:ascii="宋体" w:hAnsi="宋体" w:eastAsia="宋体"/>
          <w:sz w:val="24"/>
          <w:lang w:val="en-US" w:eastAsia="zh-CN"/>
        </w:rPr>
        <w:t>培养计划管理</w:t>
      </w:r>
      <w:r>
        <w:rPr>
          <w:rFonts w:hint="eastAsia" w:ascii="宋体" w:hAnsi="宋体" w:eastAsia="宋体"/>
          <w:sz w:val="24"/>
        </w:rPr>
        <w:t>】→【</w:t>
      </w:r>
      <w:r>
        <w:rPr>
          <w:rFonts w:hint="eastAsia" w:ascii="宋体" w:hAnsi="宋体" w:eastAsia="宋体"/>
          <w:sz w:val="24"/>
          <w:lang w:val="en-US" w:eastAsia="zh-CN"/>
        </w:rPr>
        <w:t>学生培养计划查询</w:t>
      </w:r>
      <w:r>
        <w:rPr>
          <w:rFonts w:hint="eastAsia" w:ascii="宋体" w:hAnsi="宋体" w:eastAsia="宋体"/>
          <w:sz w:val="24"/>
        </w:rPr>
        <w:t>】</w:t>
      </w:r>
      <w:r>
        <w:rPr>
          <w:rFonts w:ascii="宋体" w:hAnsi="宋体" w:eastAsia="宋体"/>
          <w:sz w:val="24"/>
        </w:rPr>
        <w:t>。</w:t>
      </w:r>
    </w:p>
    <w:p w14:paraId="1B4674DE">
      <w:pPr>
        <w:rPr>
          <w:rFonts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t>操作说明</w:t>
      </w:r>
    </w:p>
    <w:p w14:paraId="577BD881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下图为学生培养计划查询页面。</w:t>
      </w:r>
    </w:p>
    <w:p w14:paraId="1EDF0858">
      <w:pPr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查询操作：选择院系、专业、年级等</w:t>
      </w:r>
      <w:r>
        <w:rPr>
          <w:rFonts w:ascii="宋体" w:hAnsi="宋体" w:eastAsia="宋体"/>
          <w:sz w:val="24"/>
        </w:rPr>
        <w:t>，点击【查询】</w:t>
      </w:r>
      <w:r>
        <w:rPr>
          <w:rFonts w:hint="eastAsia" w:ascii="宋体" w:hAnsi="宋体" w:eastAsia="宋体"/>
          <w:sz w:val="24"/>
        </w:rPr>
        <w:t>；</w:t>
      </w:r>
    </w:p>
    <w:p w14:paraId="62B74DC4">
      <w:pPr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勾选学生，点击【Word打印】可打印学生培养计划；</w:t>
      </w:r>
    </w:p>
    <w:p w14:paraId="63EEA0C2">
      <w:pPr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点击操作栏的【查看】可查看学生的培养计划。</w:t>
      </w:r>
    </w:p>
    <w:p w14:paraId="0522E391">
      <w:pPr>
        <w:spacing w:line="276" w:lineRule="auto"/>
      </w:pPr>
      <w:r>
        <w:drawing>
          <wp:inline distT="0" distB="0" distL="114300" distR="114300">
            <wp:extent cx="5269230" cy="2441575"/>
            <wp:effectExtent l="0" t="0" r="7620" b="15875"/>
            <wp:docPr id="51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4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5C361">
      <w:pPr>
        <w:spacing w:line="276" w:lineRule="auto"/>
        <w:ind w:firstLine="420" w:firstLineChars="200"/>
        <w:jc w:val="center"/>
        <w:rPr>
          <w:rFonts w:hint="default"/>
          <w:lang w:val="en-US" w:eastAsia="zh-CN"/>
        </w:rPr>
      </w:pPr>
      <w:r>
        <w:t>图</w:t>
      </w:r>
      <w:r>
        <w:rPr>
          <w:rFonts w:hint="eastAsia"/>
          <w:lang w:val="en-US" w:eastAsia="zh-CN"/>
        </w:rPr>
        <w:t>：学生培养计划查询</w:t>
      </w:r>
    </w:p>
    <w:p w14:paraId="1B747E4B">
      <w:pPr>
        <w:pStyle w:val="3"/>
        <w:numPr>
          <w:ilvl w:val="1"/>
          <w:numId w:val="2"/>
        </w:numPr>
        <w:ind w:left="567" w:leftChars="0" w:hanging="567" w:firstLineChars="0"/>
        <w:rPr>
          <w:rFonts w:hint="eastAsia" w:ascii="微软雅黑" w:hAnsi="微软雅黑" w:eastAsia="微软雅黑" w:cs="微软雅黑"/>
          <w:lang w:val="en-US" w:eastAsia="zh-CN"/>
        </w:rPr>
      </w:pPr>
      <w:bookmarkStart w:id="6" w:name="_Toc5345"/>
      <w:r>
        <w:rPr>
          <w:rFonts w:hint="eastAsia" w:ascii="微软雅黑" w:hAnsi="微软雅黑" w:eastAsia="微软雅黑" w:cs="微软雅黑"/>
          <w:lang w:val="en-US" w:eastAsia="zh-CN"/>
        </w:rPr>
        <w:t>培养计划院系审核</w:t>
      </w:r>
      <w:bookmarkEnd w:id="6"/>
    </w:p>
    <w:p w14:paraId="1B653A7A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t>业务应用描述</w:t>
      </w:r>
    </w:p>
    <w:p w14:paraId="64AD8DFF">
      <w:pPr>
        <w:spacing w:line="276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  <w:lang w:val="en-US" w:eastAsia="zh-CN"/>
        </w:rPr>
        <w:t>审核学生提交的培养计划</w:t>
      </w:r>
      <w:r>
        <w:rPr>
          <w:rFonts w:ascii="宋体" w:hAnsi="宋体" w:eastAsia="宋体"/>
          <w:sz w:val="24"/>
        </w:rPr>
        <w:t>。</w:t>
      </w:r>
    </w:p>
    <w:p w14:paraId="4F23DE24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hint="eastAsia" w:ascii="宋体" w:hAnsi="宋体" w:eastAsia="宋体"/>
          <w:b/>
          <w:sz w:val="24"/>
        </w:rPr>
        <w:t>操作步骤</w:t>
      </w:r>
    </w:p>
    <w:p w14:paraId="5B3BB951">
      <w:pPr>
        <w:spacing w:line="276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登录系统，点击【</w:t>
      </w:r>
      <w:r>
        <w:rPr>
          <w:rFonts w:hint="eastAsia" w:ascii="宋体" w:hAnsi="宋体" w:eastAsia="宋体"/>
          <w:sz w:val="24"/>
          <w:lang w:val="en-US" w:eastAsia="zh-CN"/>
        </w:rPr>
        <w:t>培养</w:t>
      </w:r>
      <w:r>
        <w:rPr>
          <w:rFonts w:hint="eastAsia" w:ascii="宋体" w:hAnsi="宋体" w:eastAsia="宋体"/>
          <w:sz w:val="24"/>
        </w:rPr>
        <w:t>】→【</w:t>
      </w:r>
      <w:r>
        <w:rPr>
          <w:rFonts w:hint="eastAsia" w:ascii="宋体" w:hAnsi="宋体" w:eastAsia="宋体"/>
          <w:sz w:val="24"/>
          <w:lang w:val="en-US" w:eastAsia="zh-CN"/>
        </w:rPr>
        <w:t>培养计划管理</w:t>
      </w:r>
      <w:r>
        <w:rPr>
          <w:rFonts w:hint="eastAsia" w:ascii="宋体" w:hAnsi="宋体" w:eastAsia="宋体"/>
          <w:sz w:val="24"/>
        </w:rPr>
        <w:t>】→【</w:t>
      </w:r>
      <w:r>
        <w:rPr>
          <w:rFonts w:hint="eastAsia" w:ascii="宋体" w:hAnsi="宋体" w:eastAsia="宋体"/>
          <w:sz w:val="24"/>
          <w:lang w:val="en-US" w:eastAsia="zh-CN"/>
        </w:rPr>
        <w:t>培养计划院系审核</w:t>
      </w:r>
      <w:r>
        <w:rPr>
          <w:rFonts w:hint="eastAsia" w:ascii="宋体" w:hAnsi="宋体" w:eastAsia="宋体"/>
          <w:sz w:val="24"/>
        </w:rPr>
        <w:t>】</w:t>
      </w:r>
      <w:r>
        <w:rPr>
          <w:rFonts w:ascii="宋体" w:hAnsi="宋体" w:eastAsia="宋体"/>
          <w:sz w:val="24"/>
        </w:rPr>
        <w:t>。</w:t>
      </w:r>
    </w:p>
    <w:p w14:paraId="1413DD60">
      <w:pPr>
        <w:rPr>
          <w:rFonts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t>操作说明</w:t>
      </w:r>
    </w:p>
    <w:p w14:paraId="4D37B355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下图为培养计划院系审核页面。</w:t>
      </w:r>
    </w:p>
    <w:p w14:paraId="43E57417">
      <w:pPr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查询操作：选择院系、专业、年级等</w:t>
      </w:r>
      <w:r>
        <w:rPr>
          <w:rFonts w:ascii="宋体" w:hAnsi="宋体" w:eastAsia="宋体"/>
          <w:sz w:val="24"/>
        </w:rPr>
        <w:t>，点击【查询】</w:t>
      </w:r>
      <w:r>
        <w:rPr>
          <w:rFonts w:hint="eastAsia" w:ascii="宋体" w:hAnsi="宋体" w:eastAsia="宋体"/>
          <w:sz w:val="24"/>
        </w:rPr>
        <w:t>；</w:t>
      </w:r>
    </w:p>
    <w:p w14:paraId="5CFC333F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bookmarkStart w:id="7" w:name="_Toc22013"/>
      <w:r>
        <w:rPr>
          <w:rFonts w:hint="eastAsia" w:ascii="宋体" w:hAnsi="宋体" w:eastAsia="宋体"/>
          <w:sz w:val="24"/>
          <w:lang w:val="en-US" w:eastAsia="zh-CN"/>
        </w:rPr>
        <w:t>查询条件中的院系审核意见，默认显示“未审核”，勾选数据，点击【批量通过】进行批量审核。</w:t>
      </w:r>
    </w:p>
    <w:p w14:paraId="16D9E1A0">
      <w:pPr>
        <w:spacing w:line="276" w:lineRule="auto"/>
        <w:ind w:firstLine="480" w:firstLineChars="200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查询条件中的院系审核意见，选择“通过”，勾选数据，点击【批量撤销】撤销审核。</w:t>
      </w:r>
    </w:p>
    <w:p w14:paraId="56547D2B">
      <w:pPr>
        <w:spacing w:line="276" w:lineRule="auto"/>
        <w:ind w:firstLine="480" w:firstLineChars="200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点击操作栏的【查看】查看学生提交的培养计划。</w:t>
      </w:r>
    </w:p>
    <w:p w14:paraId="7D1609DA">
      <w:pPr>
        <w:spacing w:line="276" w:lineRule="auto"/>
      </w:pPr>
      <w:r>
        <w:drawing>
          <wp:inline distT="0" distB="0" distL="114300" distR="114300">
            <wp:extent cx="5269230" cy="2441575"/>
            <wp:effectExtent l="0" t="0" r="7620" b="15875"/>
            <wp:docPr id="52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4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2D0E6">
      <w:pPr>
        <w:spacing w:line="276" w:lineRule="auto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图：培养计划院系审核</w:t>
      </w:r>
    </w:p>
    <w:p w14:paraId="0404F1FB">
      <w:pPr>
        <w:spacing w:line="276" w:lineRule="auto"/>
      </w:pPr>
      <w:r>
        <w:drawing>
          <wp:inline distT="0" distB="0" distL="114300" distR="114300">
            <wp:extent cx="5269230" cy="2441575"/>
            <wp:effectExtent l="0" t="0" r="7620" b="15875"/>
            <wp:docPr id="53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4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96AEC">
      <w:pPr>
        <w:spacing w:line="276" w:lineRule="auto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图：培养计划院系审核-未审核</w:t>
      </w:r>
    </w:p>
    <w:p w14:paraId="6B7EE903">
      <w:pPr>
        <w:spacing w:line="276" w:lineRule="auto"/>
      </w:pPr>
    </w:p>
    <w:p w14:paraId="163551EA">
      <w:pPr>
        <w:spacing w:line="276" w:lineRule="auto"/>
      </w:pPr>
      <w:r>
        <w:drawing>
          <wp:inline distT="0" distB="0" distL="114300" distR="114300">
            <wp:extent cx="5269230" cy="2441575"/>
            <wp:effectExtent l="0" t="0" r="7620" b="15875"/>
            <wp:docPr id="54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4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09082">
      <w:pPr>
        <w:spacing w:line="276" w:lineRule="auto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图：培养计划院系审核-通过</w:t>
      </w:r>
    </w:p>
    <w:bookmarkEnd w:id="7"/>
    <w:p w14:paraId="3F52CCBD">
      <w:pPr>
        <w:pStyle w:val="2"/>
        <w:numPr>
          <w:ilvl w:val="0"/>
          <w:numId w:val="1"/>
        </w:numPr>
        <w:spacing w:before="340" w:after="330" w:line="276" w:lineRule="auto"/>
        <w:rPr>
          <w:rFonts w:hint="eastAsia" w:ascii="微软雅黑" w:hAnsi="微软雅黑" w:eastAsia="微软雅黑" w:cs="微软雅黑"/>
          <w:lang w:val="en-US" w:eastAsia="zh-CN"/>
        </w:rPr>
      </w:pPr>
      <w:bookmarkStart w:id="8" w:name="_Toc25500"/>
      <w:r>
        <w:rPr>
          <w:rFonts w:hint="eastAsia" w:ascii="微软雅黑" w:hAnsi="微软雅黑" w:eastAsia="微软雅黑" w:cs="微软雅黑"/>
          <w:lang w:val="en-US" w:eastAsia="zh-CN"/>
        </w:rPr>
        <w:t>培养环节管理</w:t>
      </w:r>
      <w:bookmarkEnd w:id="8"/>
    </w:p>
    <w:p w14:paraId="6848811E">
      <w:pPr>
        <w:pStyle w:val="3"/>
        <w:numPr>
          <w:ilvl w:val="1"/>
          <w:numId w:val="3"/>
        </w:numPr>
        <w:ind w:left="567" w:leftChars="0" w:hanging="567" w:firstLineChars="0"/>
        <w:rPr>
          <w:rFonts w:hint="eastAsia" w:ascii="微软雅黑" w:hAnsi="微软雅黑" w:eastAsia="微软雅黑" w:cs="微软雅黑"/>
          <w:lang w:val="en-US" w:eastAsia="zh-CN"/>
        </w:rPr>
      </w:pPr>
      <w:bookmarkStart w:id="9" w:name="_Toc19368"/>
      <w:r>
        <w:rPr>
          <w:rFonts w:hint="eastAsia" w:ascii="微软雅黑" w:hAnsi="微软雅黑" w:eastAsia="微软雅黑" w:cs="微软雅黑"/>
          <w:lang w:val="en-US" w:eastAsia="zh-CN"/>
        </w:rPr>
        <w:t>博士资格考试审核</w:t>
      </w:r>
      <w:bookmarkEnd w:id="9"/>
    </w:p>
    <w:p w14:paraId="64EB573F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t>业务应用描述</w:t>
      </w:r>
    </w:p>
    <w:p w14:paraId="0ECE2597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审核学生提交博士资格考试信息填报</w:t>
      </w:r>
      <w:r>
        <w:rPr>
          <w:rFonts w:ascii="宋体" w:hAnsi="宋体" w:eastAsia="宋体"/>
          <w:sz w:val="24"/>
        </w:rPr>
        <w:t>。</w:t>
      </w:r>
    </w:p>
    <w:p w14:paraId="394CEC2D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hint="eastAsia" w:ascii="宋体" w:hAnsi="宋体" w:eastAsia="宋体"/>
          <w:b/>
          <w:sz w:val="24"/>
        </w:rPr>
        <w:t>操作步骤</w:t>
      </w:r>
    </w:p>
    <w:p w14:paraId="6B2501B3">
      <w:pPr>
        <w:spacing w:line="276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登录系统，点击【</w:t>
      </w:r>
      <w:r>
        <w:rPr>
          <w:rFonts w:hint="eastAsia" w:ascii="宋体" w:hAnsi="宋体" w:eastAsia="宋体"/>
          <w:sz w:val="24"/>
          <w:lang w:val="en-US" w:eastAsia="zh-CN"/>
        </w:rPr>
        <w:t>培养</w:t>
      </w:r>
      <w:r>
        <w:rPr>
          <w:rFonts w:hint="eastAsia" w:ascii="宋体" w:hAnsi="宋体" w:eastAsia="宋体"/>
          <w:sz w:val="24"/>
        </w:rPr>
        <w:t>】→【</w:t>
      </w:r>
      <w:r>
        <w:rPr>
          <w:rFonts w:hint="eastAsia" w:ascii="宋体" w:hAnsi="宋体" w:eastAsia="宋体"/>
          <w:sz w:val="24"/>
          <w:lang w:val="en-US" w:eastAsia="zh-CN"/>
        </w:rPr>
        <w:t>培养环节管理</w:t>
      </w:r>
      <w:r>
        <w:rPr>
          <w:rFonts w:hint="eastAsia" w:ascii="宋体" w:hAnsi="宋体" w:eastAsia="宋体"/>
          <w:sz w:val="24"/>
        </w:rPr>
        <w:t>】→【</w:t>
      </w:r>
      <w:r>
        <w:rPr>
          <w:rFonts w:hint="eastAsia" w:ascii="宋体" w:hAnsi="宋体" w:eastAsia="宋体"/>
          <w:sz w:val="24"/>
          <w:lang w:val="en-US" w:eastAsia="zh-CN"/>
        </w:rPr>
        <w:t>博士资格考试审核</w:t>
      </w:r>
      <w:r>
        <w:rPr>
          <w:rFonts w:hint="eastAsia" w:ascii="宋体" w:hAnsi="宋体" w:eastAsia="宋体"/>
          <w:sz w:val="24"/>
        </w:rPr>
        <w:t>】。</w:t>
      </w:r>
      <w:r>
        <w:rPr>
          <w:rFonts w:hint="eastAsia" w:ascii="宋体" w:hAnsi="宋体" w:eastAsia="宋体"/>
          <w:sz w:val="24"/>
          <w:lang w:eastAsia="zh-CN"/>
        </w:rPr>
        <w:t>（</w:t>
      </w:r>
      <w:r>
        <w:rPr>
          <w:rFonts w:hint="eastAsia" w:ascii="宋体" w:hAnsi="宋体" w:eastAsia="宋体"/>
          <w:sz w:val="24"/>
          <w:lang w:val="en-US" w:eastAsia="zh-CN"/>
        </w:rPr>
        <w:t>也可在首页的待办事项直接点击学生进行审核</w:t>
      </w:r>
      <w:r>
        <w:rPr>
          <w:rFonts w:hint="eastAsia" w:ascii="宋体" w:hAnsi="宋体" w:eastAsia="宋体"/>
          <w:sz w:val="24"/>
          <w:lang w:eastAsia="zh-CN"/>
        </w:rPr>
        <w:t>）</w:t>
      </w:r>
    </w:p>
    <w:p w14:paraId="1E8BA9AA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t>操作说明</w:t>
      </w:r>
    </w:p>
    <w:p w14:paraId="06CFA6B1">
      <w:pPr>
        <w:spacing w:line="276" w:lineRule="auto"/>
        <w:ind w:firstLine="480" w:firstLineChars="200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查询：选择学生类别、学号/姓名等，点击【查询】。</w:t>
      </w:r>
    </w:p>
    <w:p w14:paraId="4BCDE068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查询条件中的状态，默认显示“学院（待审核）”，先点击操作栏的【审核/查看】查看学生提交的申请，在弹框页面底部录入学院审核意见，最后进行审核【通过】/【不通过】/【退回到申请人】/【退回到上一级】。审核通过/审核不通过则审核结束，退回到申请人则驳回给学生修改申请重新提交，退回到上一级则退回给导师重新审核。</w:t>
      </w:r>
    </w:p>
    <w:p w14:paraId="7EC58A20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若学生的申请被退回修改过，审核详情页面的底部会有“历史审核记录”，点击【历史审核记录】可查看详情。</w:t>
      </w:r>
    </w:p>
    <w:p w14:paraId="2284A673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查询条件中的状态，选择“学院（通过）/学院（不通过）”可【撤销审核】，重新进行审核。</w:t>
      </w:r>
    </w:p>
    <w:p w14:paraId="28B51C81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勾选待审核的数据，点击【批量通过】/【批量不通过】进行批量审核。</w:t>
      </w:r>
    </w:p>
    <w:p w14:paraId="5753BD31">
      <w:pPr>
        <w:spacing w:line="276" w:lineRule="auto"/>
      </w:pPr>
      <w:r>
        <w:drawing>
          <wp:inline distT="0" distB="0" distL="114300" distR="114300">
            <wp:extent cx="5269230" cy="2441575"/>
            <wp:effectExtent l="0" t="0" r="7620" b="15875"/>
            <wp:docPr id="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D47E6">
      <w:pPr>
        <w:spacing w:line="276" w:lineRule="auto"/>
        <w:jc w:val="center"/>
      </w:pPr>
      <w:r>
        <w:rPr>
          <w:rFonts w:hint="eastAsia"/>
          <w:lang w:val="en-US" w:eastAsia="zh-CN"/>
        </w:rPr>
        <w:t>图：博士资格考试审核</w:t>
      </w:r>
    </w:p>
    <w:p w14:paraId="20F2930E">
      <w:pPr>
        <w:spacing w:line="276" w:lineRule="auto"/>
      </w:pPr>
      <w:r>
        <w:drawing>
          <wp:inline distT="0" distB="0" distL="114300" distR="114300">
            <wp:extent cx="5269230" cy="2441575"/>
            <wp:effectExtent l="0" t="0" r="7620" b="15875"/>
            <wp:docPr id="6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58D82">
      <w:pPr>
        <w:spacing w:line="276" w:lineRule="auto"/>
        <w:jc w:val="center"/>
        <w:rPr>
          <w:rFonts w:hint="default"/>
          <w:lang w:val="en-US"/>
        </w:rPr>
      </w:pPr>
      <w:r>
        <w:rPr>
          <w:rFonts w:hint="eastAsia"/>
          <w:lang w:val="en-US" w:eastAsia="zh-CN"/>
        </w:rPr>
        <w:t>图：博士资格考试审核-学院（待审核）</w:t>
      </w:r>
    </w:p>
    <w:p w14:paraId="26910F14">
      <w:pPr>
        <w:spacing w:line="276" w:lineRule="auto"/>
      </w:pPr>
      <w:r>
        <w:drawing>
          <wp:inline distT="0" distB="0" distL="114300" distR="114300">
            <wp:extent cx="5269230" cy="2441575"/>
            <wp:effectExtent l="0" t="0" r="7620" b="15875"/>
            <wp:docPr id="6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397F9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图：博士资格考试审核-撤销审核</w:t>
      </w:r>
    </w:p>
    <w:p w14:paraId="0565B482">
      <w:pPr>
        <w:pStyle w:val="3"/>
        <w:numPr>
          <w:ilvl w:val="1"/>
          <w:numId w:val="3"/>
        </w:numPr>
        <w:ind w:left="567" w:leftChars="0" w:hanging="567" w:firstLineChars="0"/>
        <w:rPr>
          <w:rFonts w:hint="eastAsia" w:ascii="微软雅黑" w:hAnsi="微软雅黑" w:eastAsia="微软雅黑" w:cs="微软雅黑"/>
          <w:lang w:val="en-US" w:eastAsia="zh-CN"/>
        </w:rPr>
      </w:pPr>
      <w:bookmarkStart w:id="10" w:name="_Toc18492"/>
      <w:r>
        <w:rPr>
          <w:rFonts w:hint="eastAsia" w:ascii="微软雅黑" w:hAnsi="微软雅黑" w:eastAsia="微软雅黑" w:cs="微软雅黑"/>
          <w:lang w:val="en-US" w:eastAsia="zh-CN"/>
        </w:rPr>
        <w:t>开题信息审核</w:t>
      </w:r>
      <w:bookmarkEnd w:id="10"/>
    </w:p>
    <w:p w14:paraId="1DF01C95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t>业务应用描述</w:t>
      </w:r>
    </w:p>
    <w:p w14:paraId="4FFEC58A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审核学生提交的开题申请</w:t>
      </w:r>
      <w:r>
        <w:rPr>
          <w:rFonts w:ascii="宋体" w:hAnsi="宋体" w:eastAsia="宋体"/>
          <w:sz w:val="24"/>
        </w:rPr>
        <w:t>。</w:t>
      </w:r>
    </w:p>
    <w:p w14:paraId="0B98BFB3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hint="eastAsia" w:ascii="宋体" w:hAnsi="宋体" w:eastAsia="宋体"/>
          <w:b/>
          <w:sz w:val="24"/>
        </w:rPr>
        <w:t>操作步骤</w:t>
      </w:r>
    </w:p>
    <w:p w14:paraId="458BD531">
      <w:pPr>
        <w:spacing w:line="276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登录系统，点击【</w:t>
      </w:r>
      <w:r>
        <w:rPr>
          <w:rFonts w:hint="eastAsia" w:ascii="宋体" w:hAnsi="宋体" w:eastAsia="宋体"/>
          <w:sz w:val="24"/>
          <w:lang w:val="en-US" w:eastAsia="zh-CN"/>
        </w:rPr>
        <w:t>培养</w:t>
      </w:r>
      <w:r>
        <w:rPr>
          <w:rFonts w:hint="eastAsia" w:ascii="宋体" w:hAnsi="宋体" w:eastAsia="宋体"/>
          <w:sz w:val="24"/>
        </w:rPr>
        <w:t>】→【</w:t>
      </w:r>
      <w:r>
        <w:rPr>
          <w:rFonts w:hint="eastAsia" w:ascii="宋体" w:hAnsi="宋体" w:eastAsia="宋体"/>
          <w:sz w:val="24"/>
          <w:lang w:val="en-US" w:eastAsia="zh-CN"/>
        </w:rPr>
        <w:t>培养环节管理</w:t>
      </w:r>
      <w:r>
        <w:rPr>
          <w:rFonts w:hint="eastAsia" w:ascii="宋体" w:hAnsi="宋体" w:eastAsia="宋体"/>
          <w:sz w:val="24"/>
        </w:rPr>
        <w:t>】→【</w:t>
      </w:r>
      <w:r>
        <w:rPr>
          <w:rFonts w:hint="eastAsia" w:ascii="宋体" w:hAnsi="宋体" w:eastAsia="宋体"/>
          <w:sz w:val="24"/>
          <w:lang w:val="en-US" w:eastAsia="zh-CN"/>
        </w:rPr>
        <w:t>开题信息审核</w:t>
      </w:r>
      <w:r>
        <w:rPr>
          <w:rFonts w:hint="eastAsia" w:ascii="宋体" w:hAnsi="宋体" w:eastAsia="宋体"/>
          <w:sz w:val="24"/>
        </w:rPr>
        <w:t>】。</w:t>
      </w:r>
      <w:r>
        <w:rPr>
          <w:rFonts w:hint="eastAsia" w:ascii="宋体" w:hAnsi="宋体" w:eastAsia="宋体"/>
          <w:sz w:val="24"/>
          <w:lang w:eastAsia="zh-CN"/>
        </w:rPr>
        <w:t>（</w:t>
      </w:r>
      <w:r>
        <w:rPr>
          <w:rFonts w:hint="eastAsia" w:ascii="宋体" w:hAnsi="宋体" w:eastAsia="宋体"/>
          <w:sz w:val="24"/>
          <w:lang w:val="en-US" w:eastAsia="zh-CN"/>
        </w:rPr>
        <w:t>也可在首页的待办事项直接点击学生进行审核</w:t>
      </w:r>
      <w:r>
        <w:rPr>
          <w:rFonts w:hint="eastAsia" w:ascii="宋体" w:hAnsi="宋体" w:eastAsia="宋体"/>
          <w:sz w:val="24"/>
          <w:lang w:eastAsia="zh-CN"/>
        </w:rPr>
        <w:t>）</w:t>
      </w:r>
    </w:p>
    <w:p w14:paraId="68FFB721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t>操作说明</w:t>
      </w:r>
    </w:p>
    <w:p w14:paraId="6971C854">
      <w:pPr>
        <w:spacing w:line="276" w:lineRule="auto"/>
        <w:ind w:firstLine="480" w:firstLineChars="200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查询：选择学生类别、学号/姓名等，点击【查询】。</w:t>
      </w:r>
    </w:p>
    <w:p w14:paraId="3E8E2883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查询条件中的状态，默认显示“学院（待审核）”，先点击操作栏的【审核/查看】查看学生提交的申请，在弹框页面底部录入学院审核意见，最后进行审核【通过】/【退回到申请人】/【退回到上一级】。审核通过则审核结束，退回到申请人则驳回给学生修改申请重新提交，退回到上一级则退回给导师重新审核。</w:t>
      </w:r>
    </w:p>
    <w:p w14:paraId="7D742CA5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若学生的申请被退回修改过，审核详情页面的底部会有“历史审核记录”，点击【历史审核记录】可查看详情。</w:t>
      </w:r>
    </w:p>
    <w:p w14:paraId="5724AC02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查询条件中的状态，选择“学院（通过）”可【撤销审核】，重新进行审核。</w:t>
      </w:r>
    </w:p>
    <w:p w14:paraId="605B1EA7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勾选待审核的数据，点击【批量通过】/【批量不通过】/【批量退回】进行批量审核。</w:t>
      </w:r>
    </w:p>
    <w:p w14:paraId="1923A164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勾选数据，点击【导出开题文件】导出相应文件。</w:t>
      </w:r>
    </w:p>
    <w:p w14:paraId="12CD98FF">
      <w:pPr>
        <w:jc w:val="center"/>
      </w:pPr>
      <w:r>
        <w:drawing>
          <wp:inline distT="0" distB="0" distL="114300" distR="114300">
            <wp:extent cx="5269230" cy="2441575"/>
            <wp:effectExtent l="0" t="0" r="7620" b="15875"/>
            <wp:docPr id="1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D7148">
      <w:pPr>
        <w:spacing w:line="276" w:lineRule="auto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图：开题信息审核</w:t>
      </w:r>
    </w:p>
    <w:p w14:paraId="1A16DAD4">
      <w:pPr>
        <w:spacing w:line="276" w:lineRule="auto"/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5269230" cy="2441575"/>
            <wp:effectExtent l="0" t="0" r="7620" b="15875"/>
            <wp:docPr id="14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F202A">
      <w:pPr>
        <w:spacing w:line="276" w:lineRule="auto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图：开题信息审核-学院待审核</w:t>
      </w:r>
    </w:p>
    <w:p w14:paraId="46E65336">
      <w:pPr>
        <w:pStyle w:val="3"/>
        <w:numPr>
          <w:ilvl w:val="1"/>
          <w:numId w:val="3"/>
        </w:numPr>
        <w:ind w:left="567" w:leftChars="0" w:hanging="567" w:firstLineChars="0"/>
        <w:rPr>
          <w:rFonts w:hint="eastAsia" w:ascii="微软雅黑" w:hAnsi="微软雅黑" w:eastAsia="微软雅黑" w:cs="微软雅黑"/>
          <w:lang w:val="en-US" w:eastAsia="zh-CN"/>
        </w:rPr>
      </w:pPr>
      <w:bookmarkStart w:id="11" w:name="_Toc24585"/>
      <w:r>
        <w:rPr>
          <w:rFonts w:hint="eastAsia" w:ascii="微软雅黑" w:hAnsi="微软雅黑" w:eastAsia="微软雅黑" w:cs="微软雅黑"/>
          <w:lang w:val="en-US" w:eastAsia="zh-CN"/>
        </w:rPr>
        <w:t>中期申请审核</w:t>
      </w:r>
      <w:bookmarkEnd w:id="11"/>
    </w:p>
    <w:p w14:paraId="38AA90E5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t>业务应用描述</w:t>
      </w:r>
    </w:p>
    <w:p w14:paraId="1D51343B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审核学生提交的中期申请</w:t>
      </w:r>
      <w:r>
        <w:rPr>
          <w:rFonts w:ascii="宋体" w:hAnsi="宋体" w:eastAsia="宋体"/>
          <w:sz w:val="24"/>
        </w:rPr>
        <w:t>。</w:t>
      </w:r>
    </w:p>
    <w:p w14:paraId="022BA8F2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hint="eastAsia" w:ascii="宋体" w:hAnsi="宋体" w:eastAsia="宋体"/>
          <w:b/>
          <w:sz w:val="24"/>
        </w:rPr>
        <w:t>操作步骤</w:t>
      </w:r>
    </w:p>
    <w:p w14:paraId="7386A52A">
      <w:pPr>
        <w:spacing w:line="276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登录系统，点击【</w:t>
      </w:r>
      <w:r>
        <w:rPr>
          <w:rFonts w:hint="eastAsia" w:ascii="宋体" w:hAnsi="宋体" w:eastAsia="宋体"/>
          <w:sz w:val="24"/>
          <w:lang w:val="en-US" w:eastAsia="zh-CN"/>
        </w:rPr>
        <w:t>培养</w:t>
      </w:r>
      <w:r>
        <w:rPr>
          <w:rFonts w:hint="eastAsia" w:ascii="宋体" w:hAnsi="宋体" w:eastAsia="宋体"/>
          <w:sz w:val="24"/>
        </w:rPr>
        <w:t>】→【</w:t>
      </w:r>
      <w:r>
        <w:rPr>
          <w:rFonts w:hint="eastAsia" w:ascii="宋体" w:hAnsi="宋体" w:eastAsia="宋体"/>
          <w:sz w:val="24"/>
          <w:lang w:val="en-US" w:eastAsia="zh-CN"/>
        </w:rPr>
        <w:t>培养环节管理</w:t>
      </w:r>
      <w:r>
        <w:rPr>
          <w:rFonts w:hint="eastAsia" w:ascii="宋体" w:hAnsi="宋体" w:eastAsia="宋体"/>
          <w:sz w:val="24"/>
        </w:rPr>
        <w:t>】→【</w:t>
      </w:r>
      <w:r>
        <w:rPr>
          <w:rFonts w:hint="eastAsia" w:ascii="宋体" w:hAnsi="宋体" w:eastAsia="宋体"/>
          <w:sz w:val="24"/>
          <w:lang w:val="en-US" w:eastAsia="zh-CN"/>
        </w:rPr>
        <w:t>中期申请审核</w:t>
      </w:r>
      <w:r>
        <w:rPr>
          <w:rFonts w:hint="eastAsia" w:ascii="宋体" w:hAnsi="宋体" w:eastAsia="宋体"/>
          <w:sz w:val="24"/>
        </w:rPr>
        <w:t>】。</w:t>
      </w:r>
      <w:r>
        <w:rPr>
          <w:rFonts w:hint="eastAsia" w:ascii="宋体" w:hAnsi="宋体" w:eastAsia="宋体"/>
          <w:sz w:val="24"/>
          <w:lang w:eastAsia="zh-CN"/>
        </w:rPr>
        <w:t>（</w:t>
      </w:r>
      <w:r>
        <w:rPr>
          <w:rFonts w:hint="eastAsia" w:ascii="宋体" w:hAnsi="宋体" w:eastAsia="宋体"/>
          <w:sz w:val="24"/>
          <w:lang w:val="en-US" w:eastAsia="zh-CN"/>
        </w:rPr>
        <w:t>也可在首页的待办事项直接点击学生进行审核</w:t>
      </w:r>
      <w:r>
        <w:rPr>
          <w:rFonts w:hint="eastAsia" w:ascii="宋体" w:hAnsi="宋体" w:eastAsia="宋体"/>
          <w:sz w:val="24"/>
          <w:lang w:eastAsia="zh-CN"/>
        </w:rPr>
        <w:t>）</w:t>
      </w:r>
    </w:p>
    <w:p w14:paraId="7E119F02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t>操作说明</w:t>
      </w:r>
    </w:p>
    <w:p w14:paraId="42559762">
      <w:pPr>
        <w:spacing w:line="276" w:lineRule="auto"/>
        <w:ind w:firstLine="480" w:firstLineChars="200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查询：选择学生类别、学号/姓名等，点击【查询】。</w:t>
      </w:r>
    </w:p>
    <w:p w14:paraId="6440EB73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查询条件中的状态，默认显示“学院（待审核）”，先点击操作栏的【审核/查看】查看学生提交的申请，在弹框页面底部录入学院审核意见，最后进行审核【通过】/【退回到申请人】/【退回到上一级】。审核通过/审核不通过则审核结束，退回到申请人则驳回给学生修改申请重新提交，退回到上一级则退回给导师重新审核。</w:t>
      </w:r>
    </w:p>
    <w:p w14:paraId="02276296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若学生的申请被退回修改过，审核详情页面的底部会有“历史审核记录”，点击【历史审核记录】可查看详情。</w:t>
      </w:r>
    </w:p>
    <w:p w14:paraId="3E646657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查询条件中的状态，选择“学院（通过）”可【撤销审核】，重新进行审核。</w:t>
      </w:r>
    </w:p>
    <w:p w14:paraId="7F954A69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勾选待审核的数据，点击【批量通过】/【批量不通过】/【批量退回】进行批量审核。</w:t>
      </w:r>
    </w:p>
    <w:p w14:paraId="2E2F78C1">
      <w:pPr>
        <w:spacing w:line="276" w:lineRule="auto"/>
        <w:ind w:firstLine="480" w:firstLineChars="200"/>
        <w:rPr>
          <w:rFonts w:hint="default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勾选数据，点击【导出中期文件】进行导出。</w:t>
      </w:r>
    </w:p>
    <w:p w14:paraId="35C3013E">
      <w:pPr>
        <w:jc w:val="center"/>
      </w:pPr>
      <w:r>
        <w:drawing>
          <wp:inline distT="0" distB="0" distL="114300" distR="114300">
            <wp:extent cx="5269230" cy="2441575"/>
            <wp:effectExtent l="0" t="0" r="7620" b="15875"/>
            <wp:docPr id="14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618DFA">
      <w:pPr>
        <w:spacing w:line="276" w:lineRule="auto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图:中期申请审核</w:t>
      </w:r>
    </w:p>
    <w:p w14:paraId="110F5EAB">
      <w:pPr>
        <w:jc w:val="center"/>
      </w:pPr>
      <w:r>
        <w:drawing>
          <wp:inline distT="0" distB="0" distL="114300" distR="114300">
            <wp:extent cx="5269230" cy="2441575"/>
            <wp:effectExtent l="0" t="0" r="7620" b="15875"/>
            <wp:docPr id="14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A8C32">
      <w:pPr>
        <w:spacing w:line="276" w:lineRule="auto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图:中期申请审核-学院（待审核）</w:t>
      </w:r>
    </w:p>
    <w:p w14:paraId="0CBC491C">
      <w:pPr>
        <w:jc w:val="center"/>
      </w:pPr>
      <w:r>
        <w:drawing>
          <wp:inline distT="0" distB="0" distL="114300" distR="114300">
            <wp:extent cx="5269230" cy="2441575"/>
            <wp:effectExtent l="0" t="0" r="7620" b="15875"/>
            <wp:docPr id="6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5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511E2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图:中期申请审核-撤销审核</w:t>
      </w:r>
    </w:p>
    <w:p w14:paraId="4FE8535C">
      <w:pPr>
        <w:pStyle w:val="3"/>
        <w:numPr>
          <w:ilvl w:val="1"/>
          <w:numId w:val="3"/>
        </w:numPr>
        <w:ind w:left="567" w:leftChars="0" w:hanging="567" w:firstLineChars="0"/>
        <w:rPr>
          <w:rFonts w:hint="eastAsia" w:ascii="微软雅黑" w:hAnsi="微软雅黑" w:eastAsia="微软雅黑" w:cs="微软雅黑"/>
          <w:lang w:val="en-US" w:eastAsia="zh-CN"/>
        </w:rPr>
      </w:pPr>
      <w:bookmarkStart w:id="12" w:name="_Toc11507"/>
      <w:r>
        <w:rPr>
          <w:rFonts w:hint="eastAsia" w:ascii="微软雅黑" w:hAnsi="微软雅黑" w:eastAsia="微软雅黑" w:cs="微软雅黑"/>
          <w:lang w:val="en-US" w:eastAsia="zh-CN"/>
        </w:rPr>
        <w:t>实践活动审核</w:t>
      </w:r>
      <w:bookmarkEnd w:id="12"/>
    </w:p>
    <w:p w14:paraId="575982CC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t>业务应用描述</w:t>
      </w:r>
    </w:p>
    <w:p w14:paraId="223D3696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审核学生提交的实践活动</w:t>
      </w:r>
      <w:r>
        <w:rPr>
          <w:rFonts w:ascii="宋体" w:hAnsi="宋体" w:eastAsia="宋体"/>
          <w:sz w:val="24"/>
        </w:rPr>
        <w:t>。</w:t>
      </w:r>
    </w:p>
    <w:p w14:paraId="53EE10D4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hint="eastAsia" w:ascii="宋体" w:hAnsi="宋体" w:eastAsia="宋体"/>
          <w:b/>
          <w:sz w:val="24"/>
        </w:rPr>
        <w:t>操作步骤</w:t>
      </w:r>
    </w:p>
    <w:p w14:paraId="721B5396">
      <w:pPr>
        <w:spacing w:line="276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登录系统，点击【</w:t>
      </w:r>
      <w:r>
        <w:rPr>
          <w:rFonts w:hint="eastAsia" w:ascii="宋体" w:hAnsi="宋体" w:eastAsia="宋体"/>
          <w:sz w:val="24"/>
          <w:lang w:val="en-US" w:eastAsia="zh-CN"/>
        </w:rPr>
        <w:t>培养</w:t>
      </w:r>
      <w:r>
        <w:rPr>
          <w:rFonts w:hint="eastAsia" w:ascii="宋体" w:hAnsi="宋体" w:eastAsia="宋体"/>
          <w:sz w:val="24"/>
        </w:rPr>
        <w:t>】→【</w:t>
      </w:r>
      <w:r>
        <w:rPr>
          <w:rFonts w:hint="eastAsia" w:ascii="宋体" w:hAnsi="宋体" w:eastAsia="宋体"/>
          <w:sz w:val="24"/>
          <w:lang w:val="en-US" w:eastAsia="zh-CN"/>
        </w:rPr>
        <w:t>培养环节管理</w:t>
      </w:r>
      <w:r>
        <w:rPr>
          <w:rFonts w:hint="eastAsia" w:ascii="宋体" w:hAnsi="宋体" w:eastAsia="宋体"/>
          <w:sz w:val="24"/>
        </w:rPr>
        <w:t>】→【</w:t>
      </w:r>
      <w:r>
        <w:rPr>
          <w:rFonts w:hint="eastAsia" w:ascii="宋体" w:hAnsi="宋体" w:eastAsia="宋体"/>
          <w:sz w:val="24"/>
          <w:lang w:val="en-US" w:eastAsia="zh-CN"/>
        </w:rPr>
        <w:t>实践活动审核</w:t>
      </w:r>
      <w:r>
        <w:rPr>
          <w:rFonts w:hint="eastAsia" w:ascii="宋体" w:hAnsi="宋体" w:eastAsia="宋体"/>
          <w:sz w:val="24"/>
        </w:rPr>
        <w:t>】。</w:t>
      </w:r>
      <w:r>
        <w:rPr>
          <w:rFonts w:hint="eastAsia" w:ascii="宋体" w:hAnsi="宋体" w:eastAsia="宋体"/>
          <w:sz w:val="24"/>
          <w:lang w:eastAsia="zh-CN"/>
        </w:rPr>
        <w:t>（</w:t>
      </w:r>
      <w:r>
        <w:rPr>
          <w:rFonts w:hint="eastAsia" w:ascii="宋体" w:hAnsi="宋体" w:eastAsia="宋体"/>
          <w:sz w:val="24"/>
          <w:lang w:val="en-US" w:eastAsia="zh-CN"/>
        </w:rPr>
        <w:t>也可在首页的待办事项直接点击学生进行审核</w:t>
      </w:r>
      <w:r>
        <w:rPr>
          <w:rFonts w:hint="eastAsia" w:ascii="宋体" w:hAnsi="宋体" w:eastAsia="宋体"/>
          <w:sz w:val="24"/>
          <w:lang w:eastAsia="zh-CN"/>
        </w:rPr>
        <w:t>）</w:t>
      </w:r>
    </w:p>
    <w:p w14:paraId="1616F1ED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t>操作说明</w:t>
      </w:r>
    </w:p>
    <w:p w14:paraId="26726FD3">
      <w:pPr>
        <w:spacing w:line="276" w:lineRule="auto"/>
        <w:ind w:firstLine="480" w:firstLineChars="200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查询：选择学生类别、学号/姓名等，点击【查询】。</w:t>
      </w:r>
    </w:p>
    <w:p w14:paraId="201FBFA9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查询条件中的状态，默认显示“学院（待审核）”，先点击操作栏的【审核/查看】查看学生提交的申请，在弹框页面底部录入学院审核意见，最后进行审核【通过】/【不通过】/【退回修改】/【退回上级】。审核通过/审核不通过则审核结束，退回修改则驳回给学生修改申请重新提交，退回上级则退回给导师重新审核。</w:t>
      </w:r>
    </w:p>
    <w:p w14:paraId="75414FF8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若学生的申请被退回修改过，审核详情页面的底部会有“历史审核记录”，点击【历史审核记录】可查看详情。</w:t>
      </w:r>
    </w:p>
    <w:p w14:paraId="4C57796E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查询条件中的状态，选择“学院（通过）/学院（不通过）”可【撤销审核】，重新进行审核。</w:t>
      </w:r>
    </w:p>
    <w:p w14:paraId="4F32A404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勾选待审核的数据，点击【批量通过】/【批量不通过】进行批量审核。</w:t>
      </w:r>
    </w:p>
    <w:p w14:paraId="1544FC32">
      <w:pPr>
        <w:spacing w:line="276" w:lineRule="auto"/>
      </w:pPr>
      <w:r>
        <w:drawing>
          <wp:inline distT="0" distB="0" distL="114300" distR="114300">
            <wp:extent cx="5269230" cy="2441575"/>
            <wp:effectExtent l="0" t="0" r="7620" b="15875"/>
            <wp:docPr id="6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A3F89">
      <w:pPr>
        <w:spacing w:line="276" w:lineRule="auto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图：实践活动审核</w:t>
      </w:r>
    </w:p>
    <w:p w14:paraId="27D44F6A">
      <w:pPr>
        <w:jc w:val="both"/>
      </w:pPr>
      <w:r>
        <w:drawing>
          <wp:inline distT="0" distB="0" distL="114300" distR="114300">
            <wp:extent cx="5269230" cy="2441575"/>
            <wp:effectExtent l="0" t="0" r="7620" b="15875"/>
            <wp:docPr id="6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5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6067D">
      <w:pPr>
        <w:spacing w:line="276" w:lineRule="auto"/>
        <w:jc w:val="center"/>
        <w:rPr>
          <w:rFonts w:hint="default"/>
          <w:lang w:val="en-US"/>
        </w:rPr>
      </w:pPr>
      <w:r>
        <w:rPr>
          <w:rFonts w:hint="eastAsia"/>
          <w:lang w:val="en-US" w:eastAsia="zh-CN"/>
        </w:rPr>
        <w:t>图：实践活动审核-学院（待审核）</w:t>
      </w:r>
    </w:p>
    <w:p w14:paraId="536225FD">
      <w:pPr>
        <w:jc w:val="both"/>
      </w:pPr>
      <w:r>
        <w:drawing>
          <wp:inline distT="0" distB="0" distL="114300" distR="114300">
            <wp:extent cx="5269230" cy="2441575"/>
            <wp:effectExtent l="0" t="0" r="7620" b="15875"/>
            <wp:docPr id="6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5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3C6AB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图：实践活动审核-撤销审核</w:t>
      </w:r>
    </w:p>
    <w:p w14:paraId="78CC33D2">
      <w:pPr>
        <w:pStyle w:val="3"/>
        <w:numPr>
          <w:ilvl w:val="1"/>
          <w:numId w:val="3"/>
        </w:numPr>
        <w:ind w:left="567" w:leftChars="0" w:hanging="567" w:firstLineChars="0"/>
        <w:rPr>
          <w:rFonts w:hint="eastAsia" w:ascii="微软雅黑" w:hAnsi="微软雅黑" w:eastAsia="微软雅黑" w:cs="微软雅黑"/>
          <w:lang w:val="en-US" w:eastAsia="zh-CN"/>
        </w:rPr>
      </w:pPr>
      <w:bookmarkStart w:id="13" w:name="_Toc4724"/>
      <w:r>
        <w:rPr>
          <w:rFonts w:hint="eastAsia" w:ascii="微软雅黑" w:hAnsi="微软雅黑" w:eastAsia="微软雅黑" w:cs="微软雅黑"/>
          <w:lang w:val="en-US" w:eastAsia="zh-CN"/>
        </w:rPr>
        <w:t>学术活动审核</w:t>
      </w:r>
      <w:bookmarkEnd w:id="13"/>
    </w:p>
    <w:p w14:paraId="48FEF4E7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t>业务应用描述</w:t>
      </w:r>
    </w:p>
    <w:p w14:paraId="47437B7F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审核学生提交的学术活动</w:t>
      </w:r>
      <w:r>
        <w:rPr>
          <w:rFonts w:ascii="宋体" w:hAnsi="宋体" w:eastAsia="宋体"/>
          <w:sz w:val="24"/>
        </w:rPr>
        <w:t>。</w:t>
      </w:r>
    </w:p>
    <w:p w14:paraId="2595084D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hint="eastAsia" w:ascii="宋体" w:hAnsi="宋体" w:eastAsia="宋体"/>
          <w:b/>
          <w:sz w:val="24"/>
        </w:rPr>
        <w:t>操作步骤</w:t>
      </w:r>
    </w:p>
    <w:p w14:paraId="48DA8869">
      <w:pPr>
        <w:spacing w:line="276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登录系统，点击【</w:t>
      </w:r>
      <w:r>
        <w:rPr>
          <w:rFonts w:hint="eastAsia" w:ascii="宋体" w:hAnsi="宋体" w:eastAsia="宋体"/>
          <w:sz w:val="24"/>
          <w:lang w:val="en-US" w:eastAsia="zh-CN"/>
        </w:rPr>
        <w:t>培养</w:t>
      </w:r>
      <w:r>
        <w:rPr>
          <w:rFonts w:hint="eastAsia" w:ascii="宋体" w:hAnsi="宋体" w:eastAsia="宋体"/>
          <w:sz w:val="24"/>
        </w:rPr>
        <w:t>】→【</w:t>
      </w:r>
      <w:r>
        <w:rPr>
          <w:rFonts w:hint="eastAsia" w:ascii="宋体" w:hAnsi="宋体" w:eastAsia="宋体"/>
          <w:sz w:val="24"/>
          <w:lang w:val="en-US" w:eastAsia="zh-CN"/>
        </w:rPr>
        <w:t>培养环节管理</w:t>
      </w:r>
      <w:r>
        <w:rPr>
          <w:rFonts w:hint="eastAsia" w:ascii="宋体" w:hAnsi="宋体" w:eastAsia="宋体"/>
          <w:sz w:val="24"/>
        </w:rPr>
        <w:t>】→【</w:t>
      </w:r>
      <w:r>
        <w:rPr>
          <w:rFonts w:hint="eastAsia" w:ascii="宋体" w:hAnsi="宋体" w:eastAsia="宋体"/>
          <w:sz w:val="24"/>
          <w:lang w:val="en-US" w:eastAsia="zh-CN"/>
        </w:rPr>
        <w:t>学术活动审核</w:t>
      </w:r>
      <w:r>
        <w:rPr>
          <w:rFonts w:hint="eastAsia" w:ascii="宋体" w:hAnsi="宋体" w:eastAsia="宋体"/>
          <w:sz w:val="24"/>
        </w:rPr>
        <w:t>】。</w:t>
      </w:r>
      <w:r>
        <w:rPr>
          <w:rFonts w:hint="eastAsia" w:ascii="宋体" w:hAnsi="宋体" w:eastAsia="宋体"/>
          <w:sz w:val="24"/>
          <w:lang w:eastAsia="zh-CN"/>
        </w:rPr>
        <w:t>（</w:t>
      </w:r>
      <w:r>
        <w:rPr>
          <w:rFonts w:hint="eastAsia" w:ascii="宋体" w:hAnsi="宋体" w:eastAsia="宋体"/>
          <w:sz w:val="24"/>
          <w:lang w:val="en-US" w:eastAsia="zh-CN"/>
        </w:rPr>
        <w:t>也可在首页的待办事项直接点击学生进行审核</w:t>
      </w:r>
      <w:r>
        <w:rPr>
          <w:rFonts w:hint="eastAsia" w:ascii="宋体" w:hAnsi="宋体" w:eastAsia="宋体"/>
          <w:sz w:val="24"/>
          <w:lang w:eastAsia="zh-CN"/>
        </w:rPr>
        <w:t>）</w:t>
      </w:r>
    </w:p>
    <w:p w14:paraId="49B31CED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t>操作说明</w:t>
      </w:r>
    </w:p>
    <w:p w14:paraId="46E0A3EA">
      <w:pPr>
        <w:spacing w:line="276" w:lineRule="auto"/>
        <w:ind w:firstLine="480" w:firstLineChars="200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查询：选择学生类别、学号/姓名等，点击【查询】。</w:t>
      </w:r>
    </w:p>
    <w:p w14:paraId="71593F20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查询条件中的状态，默认显示“学院（待审核）”，先点击操作栏的【审核/查看】查看学生提交的申请，在弹框页面底部录入学院审核意见，最后进行审核【通过】/【不通过】/【退回修改】/【退回上级】。审核通过/审核不通过则审核结束，退回修改则驳回给学生修改申请重新提交，退回上级则退回给导师重新审核。</w:t>
      </w:r>
    </w:p>
    <w:p w14:paraId="13F9157B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若学生的申请被退回修改过，审核详情页面的底部会有“历史审核记录”，点击【历史审核记录】可查看详情。</w:t>
      </w:r>
    </w:p>
    <w:p w14:paraId="579A4A2E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查询条件中的状态，选择“学院（通过）/学院（不通过）”可【撤销审核】，重新进行审核。</w:t>
      </w:r>
    </w:p>
    <w:p w14:paraId="41EFDB70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勾选待审核的数据，点击【批量通过】/【批量不通过】进行批量审核。</w:t>
      </w:r>
    </w:p>
    <w:p w14:paraId="6646B252">
      <w:pPr>
        <w:spacing w:line="276" w:lineRule="auto"/>
        <w:ind w:firstLine="480" w:firstLineChars="200"/>
        <w:rPr>
          <w:rFonts w:hint="eastAsia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筛选查询条件，点击【导出】导出相应数据。</w:t>
      </w:r>
    </w:p>
    <w:p w14:paraId="58F64F20">
      <w:pPr>
        <w:jc w:val="center"/>
      </w:pPr>
      <w:r>
        <w:drawing>
          <wp:inline distT="0" distB="0" distL="114300" distR="114300">
            <wp:extent cx="5269230" cy="2441575"/>
            <wp:effectExtent l="0" t="0" r="7620" b="15875"/>
            <wp:docPr id="6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86759">
      <w:pPr>
        <w:jc w:val="center"/>
      </w:pPr>
      <w:r>
        <w:rPr>
          <w:rFonts w:hint="eastAsia"/>
          <w:lang w:val="en-US" w:eastAsia="zh-CN"/>
        </w:rPr>
        <w:t>图：学术活动审核</w:t>
      </w:r>
    </w:p>
    <w:p w14:paraId="51F01E80">
      <w:pPr>
        <w:jc w:val="center"/>
      </w:pPr>
      <w:r>
        <w:drawing>
          <wp:inline distT="0" distB="0" distL="114300" distR="114300">
            <wp:extent cx="5269230" cy="2441575"/>
            <wp:effectExtent l="0" t="0" r="7620" b="15875"/>
            <wp:docPr id="7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6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CDB7C">
      <w:pPr>
        <w:jc w:val="center"/>
        <w:rPr>
          <w:rFonts w:hint="default"/>
          <w:lang w:val="en-US"/>
        </w:rPr>
      </w:pPr>
      <w:r>
        <w:rPr>
          <w:rFonts w:hint="eastAsia"/>
          <w:lang w:val="en-US" w:eastAsia="zh-CN"/>
        </w:rPr>
        <w:t>图：学术活动审核-学院（待审核）</w:t>
      </w:r>
    </w:p>
    <w:p w14:paraId="1BE3C71D">
      <w:pPr>
        <w:jc w:val="center"/>
      </w:pPr>
      <w:r>
        <w:drawing>
          <wp:inline distT="0" distB="0" distL="114300" distR="114300">
            <wp:extent cx="5269230" cy="2441575"/>
            <wp:effectExtent l="0" t="0" r="7620" b="15875"/>
            <wp:docPr id="7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6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5FF6C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图：学术活动审核-撤销审核</w:t>
      </w:r>
    </w:p>
    <w:p w14:paraId="7907E71F">
      <w:pPr>
        <w:pStyle w:val="3"/>
        <w:numPr>
          <w:ilvl w:val="1"/>
          <w:numId w:val="3"/>
        </w:numPr>
        <w:ind w:left="567" w:leftChars="0" w:hanging="567" w:firstLineChars="0"/>
        <w:rPr>
          <w:rFonts w:hint="eastAsia" w:ascii="微软雅黑" w:hAnsi="微软雅黑" w:eastAsia="微软雅黑" w:cs="微软雅黑"/>
          <w:lang w:val="en-US" w:eastAsia="zh-CN"/>
        </w:rPr>
      </w:pPr>
      <w:bookmarkStart w:id="14" w:name="_Toc8615"/>
      <w:r>
        <w:rPr>
          <w:rFonts w:hint="eastAsia" w:ascii="微软雅黑" w:hAnsi="微软雅黑" w:eastAsia="微软雅黑" w:cs="微软雅黑"/>
          <w:lang w:val="en-US" w:eastAsia="zh-CN"/>
        </w:rPr>
        <w:t>实践拓展审核</w:t>
      </w:r>
      <w:bookmarkEnd w:id="14"/>
    </w:p>
    <w:p w14:paraId="2F0F4986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t>业务应用描述</w:t>
      </w:r>
    </w:p>
    <w:p w14:paraId="445AD9D6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审核学生提交的实践拓展</w:t>
      </w:r>
      <w:r>
        <w:rPr>
          <w:rFonts w:ascii="宋体" w:hAnsi="宋体" w:eastAsia="宋体"/>
          <w:sz w:val="24"/>
        </w:rPr>
        <w:t>。</w:t>
      </w:r>
    </w:p>
    <w:p w14:paraId="100013B9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hint="eastAsia" w:ascii="宋体" w:hAnsi="宋体" w:eastAsia="宋体"/>
          <w:b/>
          <w:sz w:val="24"/>
        </w:rPr>
        <w:t>操作步骤</w:t>
      </w:r>
    </w:p>
    <w:p w14:paraId="5239272D">
      <w:pPr>
        <w:spacing w:line="276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登录系统，点击【</w:t>
      </w:r>
      <w:r>
        <w:rPr>
          <w:rFonts w:hint="eastAsia" w:ascii="宋体" w:hAnsi="宋体" w:eastAsia="宋体"/>
          <w:sz w:val="24"/>
          <w:lang w:val="en-US" w:eastAsia="zh-CN"/>
        </w:rPr>
        <w:t>培养</w:t>
      </w:r>
      <w:r>
        <w:rPr>
          <w:rFonts w:hint="eastAsia" w:ascii="宋体" w:hAnsi="宋体" w:eastAsia="宋体"/>
          <w:sz w:val="24"/>
        </w:rPr>
        <w:t>】→【</w:t>
      </w:r>
      <w:r>
        <w:rPr>
          <w:rFonts w:hint="eastAsia" w:ascii="宋体" w:hAnsi="宋体" w:eastAsia="宋体"/>
          <w:sz w:val="24"/>
          <w:lang w:val="en-US" w:eastAsia="zh-CN"/>
        </w:rPr>
        <w:t>培养环节管理</w:t>
      </w:r>
      <w:r>
        <w:rPr>
          <w:rFonts w:hint="eastAsia" w:ascii="宋体" w:hAnsi="宋体" w:eastAsia="宋体"/>
          <w:sz w:val="24"/>
        </w:rPr>
        <w:t>】→【</w:t>
      </w:r>
      <w:r>
        <w:rPr>
          <w:rFonts w:hint="eastAsia" w:ascii="宋体" w:hAnsi="宋体" w:eastAsia="宋体"/>
          <w:sz w:val="24"/>
          <w:lang w:val="en-US" w:eastAsia="zh-CN"/>
        </w:rPr>
        <w:t>实践拓展审核</w:t>
      </w:r>
      <w:r>
        <w:rPr>
          <w:rFonts w:hint="eastAsia" w:ascii="宋体" w:hAnsi="宋体" w:eastAsia="宋体"/>
          <w:sz w:val="24"/>
        </w:rPr>
        <w:t>】。</w:t>
      </w:r>
      <w:r>
        <w:rPr>
          <w:rFonts w:hint="eastAsia" w:ascii="宋体" w:hAnsi="宋体" w:eastAsia="宋体"/>
          <w:sz w:val="24"/>
          <w:lang w:eastAsia="zh-CN"/>
        </w:rPr>
        <w:t>（</w:t>
      </w:r>
      <w:r>
        <w:rPr>
          <w:rFonts w:hint="eastAsia" w:ascii="宋体" w:hAnsi="宋体" w:eastAsia="宋体"/>
          <w:sz w:val="24"/>
          <w:lang w:val="en-US" w:eastAsia="zh-CN"/>
        </w:rPr>
        <w:t>也可在首页的待办事项直接点击学生进行审核</w:t>
      </w:r>
      <w:r>
        <w:rPr>
          <w:rFonts w:hint="eastAsia" w:ascii="宋体" w:hAnsi="宋体" w:eastAsia="宋体"/>
          <w:sz w:val="24"/>
          <w:lang w:eastAsia="zh-CN"/>
        </w:rPr>
        <w:t>）</w:t>
      </w:r>
    </w:p>
    <w:p w14:paraId="5D3693C7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t>操作说明</w:t>
      </w:r>
    </w:p>
    <w:p w14:paraId="2789892C">
      <w:pPr>
        <w:spacing w:line="276" w:lineRule="auto"/>
        <w:ind w:firstLine="480" w:firstLineChars="200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查询：选择学生类别、学号/姓名等，点击【查询】。</w:t>
      </w:r>
    </w:p>
    <w:p w14:paraId="12C2B790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查询条件中的状态，默认显示“学院（待审核）”，先点击操作栏的【审核/查看】查看学生提交的申请，在弹框页面底部录入学院审核意见，最后进行审核【通过】/【不通过】/【退回修改】/【退回上级】。审核通过/审核不通过则审核结束，退回修改则驳回给学生修改申请重新提交，退回上级则退回给导师重新审核。</w:t>
      </w:r>
    </w:p>
    <w:p w14:paraId="6424E603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若学生的申请被退回修改过，审核详情页面的底部会有“历史审核记录”，点击【历史审核记录】可查看详情。</w:t>
      </w:r>
    </w:p>
    <w:p w14:paraId="5A3AD629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查询条件中的状态，选择“学院（通过）/学院（不通过）”可【撤销审核】，重新进行审核。</w:t>
      </w:r>
    </w:p>
    <w:p w14:paraId="719F8EEC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勾选待审核的数据，点击【批量通过】/【批量不通过】进行批量审核。</w:t>
      </w:r>
    </w:p>
    <w:p w14:paraId="3A867EC6">
      <w:pPr>
        <w:jc w:val="center"/>
      </w:pPr>
      <w:r>
        <w:drawing>
          <wp:inline distT="0" distB="0" distL="114300" distR="114300">
            <wp:extent cx="5269230" cy="2441575"/>
            <wp:effectExtent l="0" t="0" r="7620" b="15875"/>
            <wp:docPr id="7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9E62B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图：实践拓展审核</w:t>
      </w:r>
    </w:p>
    <w:p w14:paraId="758EC834">
      <w:pPr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5269230" cy="2441575"/>
            <wp:effectExtent l="0" t="0" r="7620" b="15875"/>
            <wp:docPr id="7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6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57B5B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图：实践拓展审核-学院（待审核）</w:t>
      </w:r>
    </w:p>
    <w:p w14:paraId="07D24E00">
      <w:pPr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5269230" cy="2441575"/>
            <wp:effectExtent l="0" t="0" r="7620" b="15875"/>
            <wp:docPr id="7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6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B5E4B">
      <w:p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图：实践拓展审核-撤销审核</w:t>
      </w:r>
    </w:p>
    <w:p w14:paraId="22FEF31A">
      <w:pPr>
        <w:pStyle w:val="3"/>
        <w:numPr>
          <w:ilvl w:val="1"/>
          <w:numId w:val="3"/>
        </w:numPr>
        <w:ind w:left="567" w:leftChars="0" w:hanging="567" w:firstLineChars="0"/>
        <w:rPr>
          <w:rFonts w:hint="eastAsia" w:ascii="微软雅黑" w:hAnsi="微软雅黑" w:eastAsia="微软雅黑" w:cs="微软雅黑"/>
          <w:lang w:val="en-US" w:eastAsia="zh-CN"/>
        </w:rPr>
      </w:pPr>
      <w:bookmarkStart w:id="15" w:name="_Toc1951"/>
      <w:r>
        <w:rPr>
          <w:rFonts w:hint="eastAsia" w:ascii="微软雅黑" w:hAnsi="微软雅黑" w:eastAsia="微软雅黑" w:cs="微软雅黑"/>
          <w:lang w:val="en-US" w:eastAsia="zh-CN"/>
        </w:rPr>
        <w:t>创新训练审核</w:t>
      </w:r>
      <w:bookmarkEnd w:id="15"/>
    </w:p>
    <w:p w14:paraId="635B0A97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t>业务应用描述</w:t>
      </w:r>
    </w:p>
    <w:p w14:paraId="68CDA26F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审核学生提交的创新训练</w:t>
      </w:r>
      <w:r>
        <w:rPr>
          <w:rFonts w:ascii="宋体" w:hAnsi="宋体" w:eastAsia="宋体"/>
          <w:sz w:val="24"/>
        </w:rPr>
        <w:t>。</w:t>
      </w:r>
    </w:p>
    <w:p w14:paraId="0E8E4AEE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hint="eastAsia" w:ascii="宋体" w:hAnsi="宋体" w:eastAsia="宋体"/>
          <w:b/>
          <w:sz w:val="24"/>
        </w:rPr>
        <w:t>操作步骤</w:t>
      </w:r>
    </w:p>
    <w:p w14:paraId="2E96DA5B">
      <w:pPr>
        <w:spacing w:line="276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登录系统，点击【</w:t>
      </w:r>
      <w:r>
        <w:rPr>
          <w:rFonts w:hint="eastAsia" w:ascii="宋体" w:hAnsi="宋体" w:eastAsia="宋体"/>
          <w:sz w:val="24"/>
          <w:lang w:val="en-US" w:eastAsia="zh-CN"/>
        </w:rPr>
        <w:t>培养</w:t>
      </w:r>
      <w:r>
        <w:rPr>
          <w:rFonts w:hint="eastAsia" w:ascii="宋体" w:hAnsi="宋体" w:eastAsia="宋体"/>
          <w:sz w:val="24"/>
        </w:rPr>
        <w:t>】→【</w:t>
      </w:r>
      <w:r>
        <w:rPr>
          <w:rFonts w:hint="eastAsia" w:ascii="宋体" w:hAnsi="宋体" w:eastAsia="宋体"/>
          <w:sz w:val="24"/>
          <w:lang w:val="en-US" w:eastAsia="zh-CN"/>
        </w:rPr>
        <w:t>培养环节管理</w:t>
      </w:r>
      <w:r>
        <w:rPr>
          <w:rFonts w:hint="eastAsia" w:ascii="宋体" w:hAnsi="宋体" w:eastAsia="宋体"/>
          <w:sz w:val="24"/>
        </w:rPr>
        <w:t>】→【</w:t>
      </w:r>
      <w:r>
        <w:rPr>
          <w:rFonts w:hint="eastAsia" w:ascii="宋体" w:hAnsi="宋体" w:eastAsia="宋体"/>
          <w:sz w:val="24"/>
          <w:lang w:val="en-US" w:eastAsia="zh-CN"/>
        </w:rPr>
        <w:t>创新训练审核</w:t>
      </w:r>
      <w:r>
        <w:rPr>
          <w:rFonts w:hint="eastAsia" w:ascii="宋体" w:hAnsi="宋体" w:eastAsia="宋体"/>
          <w:sz w:val="24"/>
        </w:rPr>
        <w:t>】。</w:t>
      </w:r>
      <w:r>
        <w:rPr>
          <w:rFonts w:hint="eastAsia" w:ascii="宋体" w:hAnsi="宋体" w:eastAsia="宋体"/>
          <w:sz w:val="24"/>
          <w:lang w:eastAsia="zh-CN"/>
        </w:rPr>
        <w:t>（</w:t>
      </w:r>
      <w:r>
        <w:rPr>
          <w:rFonts w:hint="eastAsia" w:ascii="宋体" w:hAnsi="宋体" w:eastAsia="宋体"/>
          <w:sz w:val="24"/>
          <w:lang w:val="en-US" w:eastAsia="zh-CN"/>
        </w:rPr>
        <w:t>也可在首页的待办事项直接点击学生进行审核</w:t>
      </w:r>
      <w:r>
        <w:rPr>
          <w:rFonts w:hint="eastAsia" w:ascii="宋体" w:hAnsi="宋体" w:eastAsia="宋体"/>
          <w:sz w:val="24"/>
          <w:lang w:eastAsia="zh-CN"/>
        </w:rPr>
        <w:t>）</w:t>
      </w:r>
    </w:p>
    <w:p w14:paraId="7D25690B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t>操作说明</w:t>
      </w:r>
    </w:p>
    <w:p w14:paraId="464165DF">
      <w:pPr>
        <w:spacing w:line="276" w:lineRule="auto"/>
        <w:ind w:firstLine="480" w:firstLineChars="200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查询：选择学生类别、学号/姓名等，点击【查询】。</w:t>
      </w:r>
    </w:p>
    <w:p w14:paraId="7A7F102B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查询条件中的状态，默认显示“学院（待审核）”，先点击操作栏的【审核/查看】查看学生提交的申请，在弹框页面底部录入学院审核意见，最后进行审核【通过】/【不通过】/【退回修改】/【退回上级】。审核通过/审核不通过则审核结束，退回修改则驳回给学生修改申请重新提交，退回上级则退回给导师重新审核。</w:t>
      </w:r>
    </w:p>
    <w:p w14:paraId="6A0C6951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若学生的申请被退回修改过，审核详情页面的底部会有“历史审核记录”，点击【历史审核记录】可查看详情。</w:t>
      </w:r>
    </w:p>
    <w:p w14:paraId="0D79A869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查询条件中的状态，选择“学院（通过）/学院（不通过）”可【撤销审核】，重新进行审核。</w:t>
      </w:r>
    </w:p>
    <w:p w14:paraId="13E4841B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勾选待审核的数据，点击【批量通过】/【批量不通过】进行批量审核。</w:t>
      </w:r>
    </w:p>
    <w:p w14:paraId="56D1A919">
      <w:pPr>
        <w:jc w:val="center"/>
      </w:pPr>
      <w:r>
        <w:drawing>
          <wp:inline distT="0" distB="0" distL="114300" distR="114300">
            <wp:extent cx="5269230" cy="2441575"/>
            <wp:effectExtent l="0" t="0" r="7620" b="15875"/>
            <wp:docPr id="7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AE303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图：创新训练审核</w:t>
      </w:r>
    </w:p>
    <w:p w14:paraId="10CAB972">
      <w:pPr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5269230" cy="2441575"/>
            <wp:effectExtent l="0" t="0" r="7620" b="15875"/>
            <wp:docPr id="7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67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BA941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图：创新训练审核-学院（待审核）</w:t>
      </w:r>
    </w:p>
    <w:p w14:paraId="678B9587">
      <w:pPr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5269230" cy="2441575"/>
            <wp:effectExtent l="0" t="0" r="7620" b="15875"/>
            <wp:docPr id="7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68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B034D">
      <w:pPr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图：创新训练审核-撤销审核</w:t>
      </w:r>
    </w:p>
    <w:p w14:paraId="05C4CB51">
      <w:pPr>
        <w:pStyle w:val="3"/>
        <w:numPr>
          <w:ilvl w:val="1"/>
          <w:numId w:val="3"/>
        </w:numPr>
        <w:ind w:left="567" w:leftChars="0" w:hanging="567" w:firstLineChars="0"/>
        <w:rPr>
          <w:rFonts w:hint="eastAsia" w:ascii="微软雅黑" w:hAnsi="微软雅黑" w:eastAsia="微软雅黑" w:cs="微软雅黑"/>
          <w:lang w:val="en-US" w:eastAsia="zh-CN"/>
        </w:rPr>
      </w:pPr>
      <w:bookmarkStart w:id="16" w:name="_Toc25329"/>
      <w:r>
        <w:rPr>
          <w:rFonts w:hint="eastAsia" w:ascii="微软雅黑" w:hAnsi="微软雅黑" w:eastAsia="微软雅黑" w:cs="微软雅黑"/>
          <w:lang w:val="en-US" w:eastAsia="zh-CN"/>
        </w:rPr>
        <w:t>文献综述审核</w:t>
      </w:r>
      <w:bookmarkEnd w:id="16"/>
    </w:p>
    <w:p w14:paraId="56B0A180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t>业务应用描述</w:t>
      </w:r>
    </w:p>
    <w:p w14:paraId="463288D4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审核学生提交的文献综述</w:t>
      </w:r>
      <w:r>
        <w:rPr>
          <w:rFonts w:ascii="宋体" w:hAnsi="宋体" w:eastAsia="宋体"/>
          <w:sz w:val="24"/>
        </w:rPr>
        <w:t>。</w:t>
      </w:r>
    </w:p>
    <w:p w14:paraId="19DE2477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hint="eastAsia" w:ascii="宋体" w:hAnsi="宋体" w:eastAsia="宋体"/>
          <w:b/>
          <w:sz w:val="24"/>
        </w:rPr>
        <w:t>操作步骤</w:t>
      </w:r>
    </w:p>
    <w:p w14:paraId="6EE03DED">
      <w:pPr>
        <w:spacing w:line="276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登录系统，点击【</w:t>
      </w:r>
      <w:r>
        <w:rPr>
          <w:rFonts w:hint="eastAsia" w:ascii="宋体" w:hAnsi="宋体" w:eastAsia="宋体"/>
          <w:sz w:val="24"/>
          <w:lang w:val="en-US" w:eastAsia="zh-CN"/>
        </w:rPr>
        <w:t>培养</w:t>
      </w:r>
      <w:r>
        <w:rPr>
          <w:rFonts w:hint="eastAsia" w:ascii="宋体" w:hAnsi="宋体" w:eastAsia="宋体"/>
          <w:sz w:val="24"/>
        </w:rPr>
        <w:t>】→【</w:t>
      </w:r>
      <w:r>
        <w:rPr>
          <w:rFonts w:hint="eastAsia" w:ascii="宋体" w:hAnsi="宋体" w:eastAsia="宋体"/>
          <w:sz w:val="24"/>
          <w:lang w:val="en-US" w:eastAsia="zh-CN"/>
        </w:rPr>
        <w:t>培养环节管理</w:t>
      </w:r>
      <w:r>
        <w:rPr>
          <w:rFonts w:hint="eastAsia" w:ascii="宋体" w:hAnsi="宋体" w:eastAsia="宋体"/>
          <w:sz w:val="24"/>
        </w:rPr>
        <w:t>】→【</w:t>
      </w:r>
      <w:r>
        <w:rPr>
          <w:rFonts w:hint="eastAsia" w:ascii="宋体" w:hAnsi="宋体" w:eastAsia="宋体"/>
          <w:sz w:val="24"/>
          <w:lang w:val="en-US" w:eastAsia="zh-CN"/>
        </w:rPr>
        <w:t>文献综述审核</w:t>
      </w:r>
      <w:r>
        <w:rPr>
          <w:rFonts w:hint="eastAsia" w:ascii="宋体" w:hAnsi="宋体" w:eastAsia="宋体"/>
          <w:sz w:val="24"/>
        </w:rPr>
        <w:t>】。</w:t>
      </w:r>
      <w:r>
        <w:rPr>
          <w:rFonts w:hint="eastAsia" w:ascii="宋体" w:hAnsi="宋体" w:eastAsia="宋体"/>
          <w:sz w:val="24"/>
          <w:lang w:eastAsia="zh-CN"/>
        </w:rPr>
        <w:t>（</w:t>
      </w:r>
      <w:r>
        <w:rPr>
          <w:rFonts w:hint="eastAsia" w:ascii="宋体" w:hAnsi="宋体" w:eastAsia="宋体"/>
          <w:sz w:val="24"/>
          <w:lang w:val="en-US" w:eastAsia="zh-CN"/>
        </w:rPr>
        <w:t>也可在首页的待办事项直接点击学生进行审核</w:t>
      </w:r>
      <w:r>
        <w:rPr>
          <w:rFonts w:hint="eastAsia" w:ascii="宋体" w:hAnsi="宋体" w:eastAsia="宋体"/>
          <w:sz w:val="24"/>
          <w:lang w:eastAsia="zh-CN"/>
        </w:rPr>
        <w:t>）</w:t>
      </w:r>
    </w:p>
    <w:p w14:paraId="6EC8E9D0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t>操作说明</w:t>
      </w:r>
    </w:p>
    <w:p w14:paraId="6705EC2D">
      <w:pPr>
        <w:spacing w:line="276" w:lineRule="auto"/>
        <w:ind w:firstLine="480" w:firstLineChars="200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查询：选择学生类别、学号/姓名等，点击【查询】。</w:t>
      </w:r>
    </w:p>
    <w:p w14:paraId="2009AFA5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查询条件中的状态，默认显示“学院（待审核）”，先点击操作栏的【审核/查看】查看学生提交的申请，在弹框页面底部录入学院审核意见，最后进行审核【通过】/【不通过】/【退回修改】/【退回上级】。审核通过/审核不通过则审核结束，退回修改则驳回给学生修改申请重新提交，退回上级则退回给导师重新审核。</w:t>
      </w:r>
    </w:p>
    <w:p w14:paraId="13FC17CF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若学生的申请被退回修改过，审核详情页面的底部会有“历史审核记录”，点击【历史审核记录】可查看详情。</w:t>
      </w:r>
    </w:p>
    <w:p w14:paraId="2B8C66AE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查询条件中的状态，选择“学院（通过）/学院（不通过）”可【撤销审核】，重新进行审核。</w:t>
      </w:r>
    </w:p>
    <w:p w14:paraId="679556F0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勾选待审核的数据，点击【批量通过】/【批量不通过】/【批量退回】进行批量审核。</w:t>
      </w:r>
    </w:p>
    <w:p w14:paraId="640803AE">
      <w:pPr>
        <w:spacing w:line="276" w:lineRule="auto"/>
      </w:pPr>
      <w:r>
        <w:drawing>
          <wp:inline distT="0" distB="0" distL="114300" distR="114300">
            <wp:extent cx="5269230" cy="2441575"/>
            <wp:effectExtent l="0" t="0" r="7620" b="15875"/>
            <wp:docPr id="7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8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D60E8">
      <w:pPr>
        <w:spacing w:line="276" w:lineRule="auto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图：文献综述审核</w:t>
      </w:r>
    </w:p>
    <w:p w14:paraId="44B89DFC">
      <w:pPr>
        <w:spacing w:line="276" w:lineRule="auto"/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5269230" cy="2441575"/>
            <wp:effectExtent l="0" t="0" r="7620" b="15875"/>
            <wp:docPr id="8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7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AEE22">
      <w:pPr>
        <w:spacing w:line="276" w:lineRule="auto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图：文献综述审核-学院（待审核）</w:t>
      </w:r>
    </w:p>
    <w:p w14:paraId="2EA88A22">
      <w:pPr>
        <w:spacing w:line="276" w:lineRule="auto"/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5269230" cy="2441575"/>
            <wp:effectExtent l="0" t="0" r="7620" b="15875"/>
            <wp:docPr id="8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72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44956">
      <w:pPr>
        <w:spacing w:line="276" w:lineRule="auto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图：文献综述审核-撤销审核</w:t>
      </w:r>
    </w:p>
    <w:p w14:paraId="7870B802">
      <w:pPr>
        <w:pStyle w:val="3"/>
        <w:numPr>
          <w:ilvl w:val="1"/>
          <w:numId w:val="3"/>
        </w:numPr>
        <w:ind w:left="567" w:leftChars="0" w:hanging="567" w:firstLineChars="0"/>
        <w:rPr>
          <w:rFonts w:hint="eastAsia" w:ascii="微软雅黑" w:hAnsi="微软雅黑" w:eastAsia="微软雅黑" w:cs="微软雅黑"/>
          <w:lang w:val="en-US" w:eastAsia="zh-CN"/>
        </w:rPr>
      </w:pPr>
      <w:bookmarkStart w:id="17" w:name="_Toc4470"/>
      <w:r>
        <w:rPr>
          <w:rFonts w:hint="eastAsia" w:ascii="微软雅黑" w:hAnsi="微软雅黑" w:eastAsia="微软雅黑" w:cs="微软雅黑"/>
          <w:lang w:val="en-US" w:eastAsia="zh-CN"/>
        </w:rPr>
        <w:t>培养环节审核</w:t>
      </w:r>
      <w:bookmarkEnd w:id="17"/>
    </w:p>
    <w:p w14:paraId="000A8EC9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t>业务应用描述</w:t>
      </w:r>
    </w:p>
    <w:p w14:paraId="16949F5F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审核学生提交的培养环节</w:t>
      </w:r>
      <w:r>
        <w:rPr>
          <w:rFonts w:ascii="宋体" w:hAnsi="宋体" w:eastAsia="宋体"/>
          <w:sz w:val="24"/>
        </w:rPr>
        <w:t>。</w:t>
      </w:r>
    </w:p>
    <w:p w14:paraId="320F3B2E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hint="eastAsia" w:ascii="宋体" w:hAnsi="宋体" w:eastAsia="宋体"/>
          <w:b/>
          <w:sz w:val="24"/>
        </w:rPr>
        <w:t>操作步骤</w:t>
      </w:r>
    </w:p>
    <w:p w14:paraId="72918095">
      <w:pPr>
        <w:spacing w:line="276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登录系统，点击【</w:t>
      </w:r>
      <w:r>
        <w:rPr>
          <w:rFonts w:hint="eastAsia" w:ascii="宋体" w:hAnsi="宋体" w:eastAsia="宋体"/>
          <w:sz w:val="24"/>
          <w:lang w:val="en-US" w:eastAsia="zh-CN"/>
        </w:rPr>
        <w:t>培养</w:t>
      </w:r>
      <w:r>
        <w:rPr>
          <w:rFonts w:hint="eastAsia" w:ascii="宋体" w:hAnsi="宋体" w:eastAsia="宋体"/>
          <w:sz w:val="24"/>
        </w:rPr>
        <w:t>】→【</w:t>
      </w:r>
      <w:r>
        <w:rPr>
          <w:rFonts w:hint="eastAsia" w:ascii="宋体" w:hAnsi="宋体" w:eastAsia="宋体"/>
          <w:sz w:val="24"/>
          <w:lang w:val="en-US" w:eastAsia="zh-CN"/>
        </w:rPr>
        <w:t>培养环节管理</w:t>
      </w:r>
      <w:r>
        <w:rPr>
          <w:rFonts w:hint="eastAsia" w:ascii="宋体" w:hAnsi="宋体" w:eastAsia="宋体"/>
          <w:sz w:val="24"/>
        </w:rPr>
        <w:t>】→【</w:t>
      </w:r>
      <w:r>
        <w:rPr>
          <w:rFonts w:hint="eastAsia" w:ascii="宋体" w:hAnsi="宋体" w:eastAsia="宋体"/>
          <w:sz w:val="24"/>
          <w:lang w:val="en-US" w:eastAsia="zh-CN"/>
        </w:rPr>
        <w:t>培养环节审核</w:t>
      </w:r>
      <w:r>
        <w:rPr>
          <w:rFonts w:hint="eastAsia" w:ascii="宋体" w:hAnsi="宋体" w:eastAsia="宋体"/>
          <w:sz w:val="24"/>
        </w:rPr>
        <w:t>】。</w:t>
      </w:r>
      <w:r>
        <w:rPr>
          <w:rFonts w:hint="eastAsia" w:ascii="宋体" w:hAnsi="宋体" w:eastAsia="宋体"/>
          <w:sz w:val="24"/>
          <w:lang w:eastAsia="zh-CN"/>
        </w:rPr>
        <w:t>（</w:t>
      </w:r>
      <w:r>
        <w:rPr>
          <w:rFonts w:hint="eastAsia" w:ascii="宋体" w:hAnsi="宋体" w:eastAsia="宋体"/>
          <w:sz w:val="24"/>
          <w:lang w:val="en-US" w:eastAsia="zh-CN"/>
        </w:rPr>
        <w:t>也可在首页的待办事项直接点击学生进行审核</w:t>
      </w:r>
      <w:r>
        <w:rPr>
          <w:rFonts w:hint="eastAsia" w:ascii="宋体" w:hAnsi="宋体" w:eastAsia="宋体"/>
          <w:sz w:val="24"/>
          <w:lang w:eastAsia="zh-CN"/>
        </w:rPr>
        <w:t>）</w:t>
      </w:r>
    </w:p>
    <w:p w14:paraId="04456D4E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t>操作说明</w:t>
      </w:r>
    </w:p>
    <w:p w14:paraId="683E0480">
      <w:pPr>
        <w:spacing w:line="276" w:lineRule="auto"/>
        <w:ind w:firstLine="480" w:firstLineChars="200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查询：选择学生类别、学号/姓名等，点击【查询】。</w:t>
      </w:r>
    </w:p>
    <w:p w14:paraId="0775C625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查询条件中的状态，默认显示“学院（待审核）”，先点击操作栏的【审核/查看】查看学生提交的申请，在弹框页面底部录入学院审核意见，最后进行审核【通过】/【不通过】/【退回修改】。审核通过则进入下一级审核，审核不通过则审核结束，退回修改则驳回给学生修改申请重新提交。</w:t>
      </w:r>
    </w:p>
    <w:p w14:paraId="2F3EFB81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若学生的申请被退回修改过，审核详情页面的底部会有“历史审核记录”，点击【历史审核记录】可查看详情。</w:t>
      </w:r>
    </w:p>
    <w:p w14:paraId="0B94A4D0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若学院已审核，下级未审核，查询条件中的状态，选择“学院（通过）/学院（不通过）”可【撤销审核】，重新进行审核。</w:t>
      </w:r>
    </w:p>
    <w:p w14:paraId="2858457A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勾选待审核的数据，点击【批量通过】/【批量不通过】进行批量审核。</w:t>
      </w:r>
    </w:p>
    <w:p w14:paraId="213A7E6F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筛选查询条件，点击【导出汇总表】导出相应信息。</w:t>
      </w:r>
    </w:p>
    <w:p w14:paraId="3BAEA128">
      <w:pPr>
        <w:spacing w:line="276" w:lineRule="auto"/>
        <w:jc w:val="both"/>
      </w:pPr>
      <w:r>
        <w:drawing>
          <wp:inline distT="0" distB="0" distL="114300" distR="114300">
            <wp:extent cx="5269230" cy="2441575"/>
            <wp:effectExtent l="0" t="0" r="7620" b="15875"/>
            <wp:docPr id="15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图片 1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CAAF7">
      <w:pPr>
        <w:spacing w:line="276" w:lineRule="auto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图：培养环节审核</w:t>
      </w:r>
    </w:p>
    <w:p w14:paraId="55115796">
      <w:pPr>
        <w:spacing w:line="276" w:lineRule="auto"/>
        <w:jc w:val="center"/>
      </w:pPr>
      <w:r>
        <w:drawing>
          <wp:inline distT="0" distB="0" distL="114300" distR="114300">
            <wp:extent cx="5269230" cy="2441575"/>
            <wp:effectExtent l="0" t="0" r="7620" b="15875"/>
            <wp:docPr id="8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74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A68FE">
      <w:pPr>
        <w:spacing w:line="276" w:lineRule="auto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图：培养环节审核-学院（待审核）</w:t>
      </w:r>
    </w:p>
    <w:p w14:paraId="25D94F6E">
      <w:pPr>
        <w:spacing w:line="276" w:lineRule="auto"/>
        <w:jc w:val="center"/>
      </w:pPr>
      <w:r>
        <w:drawing>
          <wp:inline distT="0" distB="0" distL="114300" distR="114300">
            <wp:extent cx="5269230" cy="2441575"/>
            <wp:effectExtent l="0" t="0" r="7620" b="15875"/>
            <wp:docPr id="8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75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01304">
      <w:pPr>
        <w:spacing w:line="276" w:lineRule="auto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图：培养环节审核-撤销审核</w:t>
      </w:r>
    </w:p>
    <w:p w14:paraId="45524145">
      <w:pPr>
        <w:spacing w:line="276" w:lineRule="auto"/>
      </w:pPr>
      <w:r>
        <w:drawing>
          <wp:inline distT="0" distB="0" distL="114300" distR="114300">
            <wp:extent cx="5269230" cy="2441575"/>
            <wp:effectExtent l="0" t="0" r="7620" b="15875"/>
            <wp:docPr id="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2E468">
      <w:pPr>
        <w:spacing w:line="276" w:lineRule="auto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图：专家信息维护</w:t>
      </w:r>
    </w:p>
    <w:sectPr>
      <w:footerReference r:id="rId4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783D6D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27FF89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119D2D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eh/es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Hof3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119D2D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1D12CB"/>
    <w:multiLevelType w:val="multilevel"/>
    <w:tmpl w:val="C31D12C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2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1">
    <w:nsid w:val="41B486EF"/>
    <w:multiLevelType w:val="multilevel"/>
    <w:tmpl w:val="41B486EF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3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2">
    <w:nsid w:val="7AB3D539"/>
    <w:multiLevelType w:val="multilevel"/>
    <w:tmpl w:val="7AB3D53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kzZGVhNWI0NjMyMGFjZThkYjc3MDkwYzg1MzA3NjEifQ=="/>
  </w:docVars>
  <w:rsids>
    <w:rsidRoot w:val="00000000"/>
    <w:rsid w:val="02D64FB6"/>
    <w:rsid w:val="13E72746"/>
    <w:rsid w:val="13F06200"/>
    <w:rsid w:val="258A317F"/>
    <w:rsid w:val="25FF6C51"/>
    <w:rsid w:val="2C8E4660"/>
    <w:rsid w:val="2CBE5D84"/>
    <w:rsid w:val="360016DD"/>
    <w:rsid w:val="39295834"/>
    <w:rsid w:val="3A5E1754"/>
    <w:rsid w:val="3C60398F"/>
    <w:rsid w:val="3CA01523"/>
    <w:rsid w:val="3D3A62BA"/>
    <w:rsid w:val="40AD420F"/>
    <w:rsid w:val="45017990"/>
    <w:rsid w:val="4A2B2DB6"/>
    <w:rsid w:val="516B255F"/>
    <w:rsid w:val="5DA104B5"/>
    <w:rsid w:val="657D4955"/>
    <w:rsid w:val="6BA02A3F"/>
    <w:rsid w:val="6BD54703"/>
    <w:rsid w:val="6F9C1361"/>
    <w:rsid w:val="73607FCB"/>
    <w:rsid w:val="7A9419C0"/>
    <w:rsid w:val="7ED405DD"/>
    <w:rsid w:val="7F635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480" w:lineRule="auto"/>
      <w:outlineLvl w:val="0"/>
    </w:pPr>
    <w:rPr>
      <w:b/>
      <w:bCs/>
      <w:kern w:val="44"/>
      <w:sz w:val="32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80" w:lineRule="auto"/>
      <w:outlineLvl w:val="1"/>
    </w:pPr>
    <w:rPr>
      <w:rFonts w:ascii="Cambria" w:hAnsi="Cambria" w:cs="黑体"/>
      <w:b/>
      <w:bCs/>
      <w:sz w:val="24"/>
      <w:szCs w:val="32"/>
    </w:rPr>
  </w:style>
  <w:style w:type="paragraph" w:styleId="4">
    <w:name w:val="heading 3"/>
    <w:basedOn w:val="1"/>
    <w:next w:val="1"/>
    <w:unhideWhenUsed/>
    <w:qFormat/>
    <w:uiPriority w:val="9"/>
    <w:pPr>
      <w:spacing w:line="480" w:lineRule="auto"/>
      <w:outlineLvl w:val="2"/>
    </w:pPr>
    <w:rPr>
      <w:b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1"/>
    <w:basedOn w:val="1"/>
    <w:next w:val="1"/>
    <w:qFormat/>
    <w:uiPriority w:val="0"/>
  </w:style>
  <w:style w:type="paragraph" w:styleId="8">
    <w:name w:val="toc 2"/>
    <w:basedOn w:val="1"/>
    <w:next w:val="1"/>
    <w:qFormat/>
    <w:uiPriority w:val="0"/>
    <w:pPr>
      <w:ind w:left="420" w:leftChars="200"/>
    </w:pPr>
  </w:style>
  <w:style w:type="paragraph" w:customStyle="1" w:styleId="11">
    <w:name w:val="WPSOffice手动目录 1"/>
    <w:qFormat/>
    <w:uiPriority w:val="0"/>
    <w:pPr>
      <w:ind w:leftChars="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12">
    <w:name w:val="WPSOffice手动目录 2"/>
    <w:qFormat/>
    <w:uiPriority w:val="0"/>
    <w:pPr>
      <w:ind w:leftChars="200"/>
    </w:pPr>
    <w:rPr>
      <w:rFonts w:asciiTheme="minorHAnsi" w:hAnsiTheme="minorHAnsi" w:eastAsiaTheme="minorEastAsia" w:cstheme="minorBidi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9" Type="http://schemas.openxmlformats.org/officeDocument/2006/relationships/fontTable" Target="fontTable.xml"/><Relationship Id="rId38" Type="http://schemas.openxmlformats.org/officeDocument/2006/relationships/numbering" Target="numbering.xml"/><Relationship Id="rId37" Type="http://schemas.openxmlformats.org/officeDocument/2006/relationships/customXml" Target="../customXml/item1.xml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er" Target="foot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4871</Words>
  <Characters>4921</Characters>
  <Lines>0</Lines>
  <Paragraphs>0</Paragraphs>
  <TotalTime>15</TotalTime>
  <ScaleCrop>false</ScaleCrop>
  <LinksUpToDate>false</LinksUpToDate>
  <CharactersWithSpaces>4985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2024-08-17T03:12:00Z</dcterms:created>
  <dc:creator>小苏苏无敌可爱美少女</dc:creator>
  <cp:lastModifiedBy>白静</cp:lastModifiedBy>
  <dcterms:modified xsi:type="dcterms:W3CDTF">2024-11-01T08:20:32Z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DF343F5C60A141618284461BF304DB7D_12</vt:lpwstr>
  </property>
</Properties>
</file>